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4FFCA" w14:textId="77777777" w:rsidR="00A86E91" w:rsidRPr="00B25BCD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5BCD">
        <w:rPr>
          <w:rFonts w:ascii="Times New Roman" w:hAnsi="Times New Roman" w:cs="Times New Roman"/>
          <w:b/>
          <w:bCs/>
          <w:sz w:val="24"/>
          <w:szCs w:val="24"/>
        </w:rPr>
        <w:t>Uchwała Nr …./2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6845A1ED" w14:textId="77777777" w:rsidR="00A86E91" w:rsidRPr="00B25BCD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5BCD">
        <w:rPr>
          <w:rFonts w:ascii="Times New Roman" w:hAnsi="Times New Roman" w:cs="Times New Roman"/>
          <w:b/>
          <w:bCs/>
          <w:sz w:val="24"/>
          <w:szCs w:val="24"/>
        </w:rPr>
        <w:t>Rady Gminy Duszniki</w:t>
      </w:r>
    </w:p>
    <w:p w14:paraId="5261EE1E" w14:textId="77777777" w:rsidR="00A86E91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5BCD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bCs/>
          <w:sz w:val="24"/>
          <w:szCs w:val="24"/>
        </w:rPr>
        <w:t>16 maja 2024</w:t>
      </w:r>
      <w:r w:rsidRPr="00B25BCD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11F8D9C1" w14:textId="77777777" w:rsidR="00A86E91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ustalenia wynagrodzenia dla Wójta Gminy Duszniki</w:t>
      </w:r>
    </w:p>
    <w:p w14:paraId="12C68753" w14:textId="77777777" w:rsidR="00A86E91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423632" w14:textId="77777777" w:rsidR="00A86E91" w:rsidRDefault="00A86E91" w:rsidP="00A86E91">
      <w:pPr>
        <w:jc w:val="both"/>
        <w:rPr>
          <w:rFonts w:ascii="Times New Roman" w:hAnsi="Times New Roman" w:cs="Times New Roman"/>
          <w:sz w:val="24"/>
          <w:szCs w:val="24"/>
        </w:rPr>
      </w:pPr>
      <w:r w:rsidRPr="00D5642D">
        <w:rPr>
          <w:rFonts w:ascii="Times New Roman" w:hAnsi="Times New Roman" w:cs="Times New Roman"/>
          <w:sz w:val="24"/>
          <w:szCs w:val="24"/>
        </w:rPr>
        <w:t xml:space="preserve">Na podstawie art. 18 ust.2 pkt 2 ustawy z dnia 8 marca 1990 r. o samorządzie gminnym </w:t>
      </w:r>
      <w:r>
        <w:rPr>
          <w:rFonts w:ascii="Times New Roman" w:hAnsi="Times New Roman" w:cs="Times New Roman"/>
          <w:sz w:val="24"/>
          <w:szCs w:val="24"/>
        </w:rPr>
        <w:br/>
      </w:r>
      <w:r w:rsidRPr="00D5642D">
        <w:rPr>
          <w:rFonts w:ascii="Times New Roman" w:hAnsi="Times New Roman" w:cs="Times New Roman"/>
          <w:sz w:val="24"/>
          <w:szCs w:val="24"/>
        </w:rPr>
        <w:t>(Dz.U. z 20</w:t>
      </w:r>
      <w:r>
        <w:rPr>
          <w:rFonts w:ascii="Times New Roman" w:hAnsi="Times New Roman" w:cs="Times New Roman"/>
          <w:sz w:val="24"/>
          <w:szCs w:val="24"/>
        </w:rPr>
        <w:t>24 r., poz. 609</w:t>
      </w:r>
      <w:r w:rsidRPr="00D5642D">
        <w:rPr>
          <w:rFonts w:ascii="Times New Roman" w:hAnsi="Times New Roman" w:cs="Times New Roman"/>
          <w:sz w:val="24"/>
          <w:szCs w:val="24"/>
        </w:rPr>
        <w:t>), art.. 4 ust.1 pkt 1 lit. c, art.8 ust.2 oraz art. 36 ust.3 ustawy z dnia 21 listopada 2008 r. o pracownikach samorządowych (Dz.U. z 2</w:t>
      </w:r>
      <w:r>
        <w:rPr>
          <w:rFonts w:ascii="Times New Roman" w:hAnsi="Times New Roman" w:cs="Times New Roman"/>
          <w:sz w:val="24"/>
          <w:szCs w:val="24"/>
        </w:rPr>
        <w:t>022</w:t>
      </w:r>
      <w:r w:rsidRPr="00D5642D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530</w:t>
      </w:r>
      <w:r w:rsidRPr="00D5642D">
        <w:rPr>
          <w:rFonts w:ascii="Times New Roman" w:hAnsi="Times New Roman" w:cs="Times New Roman"/>
          <w:sz w:val="24"/>
          <w:szCs w:val="24"/>
        </w:rPr>
        <w:t>) w związku z Rozporządzeniem Rady Ministrów z dnia 25 października 2021 r. w sprawie wynagradzania pracowników samorządowych (Dz.U.</w:t>
      </w:r>
      <w:r>
        <w:rPr>
          <w:rFonts w:ascii="Times New Roman" w:hAnsi="Times New Roman" w:cs="Times New Roman"/>
          <w:sz w:val="24"/>
          <w:szCs w:val="24"/>
        </w:rPr>
        <w:t xml:space="preserve"> z 2021 r.,</w:t>
      </w:r>
      <w:r w:rsidRPr="00D5642D">
        <w:rPr>
          <w:rFonts w:ascii="Times New Roman" w:hAnsi="Times New Roman" w:cs="Times New Roman"/>
          <w:sz w:val="24"/>
          <w:szCs w:val="24"/>
        </w:rPr>
        <w:t xml:space="preserve"> poz.1960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D5642D">
        <w:rPr>
          <w:rFonts w:ascii="Times New Roman" w:hAnsi="Times New Roman" w:cs="Times New Roman"/>
          <w:sz w:val="24"/>
          <w:szCs w:val="24"/>
        </w:rPr>
        <w:t>), Rada Gminy uchwala, co następuje :</w:t>
      </w:r>
    </w:p>
    <w:p w14:paraId="3825FB19" w14:textId="77777777" w:rsidR="00A86E91" w:rsidRDefault="00A86E91" w:rsidP="00A86E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1ECD3E" w14:textId="77777777" w:rsidR="00A86E91" w:rsidRPr="00D36649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6649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14:paraId="4CB49139" w14:textId="77777777" w:rsidR="00A86E91" w:rsidRDefault="00A86E91" w:rsidP="00A86E9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74C11">
        <w:rPr>
          <w:rFonts w:ascii="Times New Roman" w:hAnsi="Times New Roman" w:cs="Times New Roman"/>
          <w:sz w:val="24"/>
          <w:szCs w:val="24"/>
        </w:rPr>
        <w:t xml:space="preserve">Ustala się dla Wójta Gminy Duszniki miesięczne wynagrodzenie w wysokości </w:t>
      </w:r>
      <w:r>
        <w:rPr>
          <w:rFonts w:ascii="Times New Roman" w:hAnsi="Times New Roman" w:cs="Times New Roman"/>
          <w:sz w:val="24"/>
          <w:szCs w:val="24"/>
        </w:rPr>
        <w:t>17.420,00 zł. (słownie: siedemnaście tysięcy czterysta dwadzieścia złotych 00/100).</w:t>
      </w:r>
    </w:p>
    <w:p w14:paraId="46341F68" w14:textId="77777777" w:rsidR="00A86E91" w:rsidRDefault="00A86E91" w:rsidP="00A86E91">
      <w:pPr>
        <w:pStyle w:val="Akapitzlist"/>
        <w:tabs>
          <w:tab w:val="left" w:pos="28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8A5C19B" w14:textId="77777777" w:rsidR="00A86E91" w:rsidRDefault="00A86E91" w:rsidP="00A86E9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określone w ust. 1 obejmuje następujące składniki:</w:t>
      </w:r>
    </w:p>
    <w:p w14:paraId="6A013591" w14:textId="77777777" w:rsidR="00A86E91" w:rsidRPr="004E3F5A" w:rsidRDefault="00A86E91" w:rsidP="00A86E9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B70E8D9" w14:textId="77777777" w:rsidR="00A86E91" w:rsidRDefault="00A86E91" w:rsidP="00A86E91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zasadnicze, w kwocie: 10.250,00 zł.</w:t>
      </w:r>
    </w:p>
    <w:p w14:paraId="45A19942" w14:textId="77777777" w:rsidR="00A86E91" w:rsidRDefault="00A86E91" w:rsidP="00A86E91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Dodatek funkcyjny, w kwocie: 3.150,00 zł.</w:t>
      </w:r>
    </w:p>
    <w:p w14:paraId="63815D4E" w14:textId="77777777" w:rsidR="00A86E91" w:rsidRDefault="00A86E91" w:rsidP="00A86E91">
      <w:pPr>
        <w:pStyle w:val="Akapitzlist"/>
        <w:numPr>
          <w:ilvl w:val="0"/>
          <w:numId w:val="2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Dodatek specjalny w wysokości 30 % kwoty wynagrodzenia zasadniczego i dodatku funkcyjnego określonych w pkt 1 i 2, w kwocie 4.020,00 zł.</w:t>
      </w:r>
    </w:p>
    <w:p w14:paraId="74E55B7D" w14:textId="77777777" w:rsidR="00A86E91" w:rsidRDefault="00A86E91" w:rsidP="00A86E91">
      <w:pPr>
        <w:pStyle w:val="Akapitzlist"/>
        <w:tabs>
          <w:tab w:val="left" w:pos="284"/>
        </w:tabs>
        <w:ind w:left="1008"/>
        <w:jc w:val="both"/>
        <w:rPr>
          <w:rFonts w:ascii="Times New Roman" w:hAnsi="Times New Roman" w:cs="Times New Roman"/>
          <w:sz w:val="24"/>
          <w:szCs w:val="24"/>
        </w:rPr>
      </w:pPr>
    </w:p>
    <w:p w14:paraId="1DF3C8AB" w14:textId="77777777" w:rsidR="00A86E91" w:rsidRPr="00774C11" w:rsidRDefault="00A86E91" w:rsidP="00A86E9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Wójtowi Gminy Duszniki, zgodnie z właściwymi przepisami, przysługują: dodatek za wieloletnią pracę, nagrody jubileuszowe i dodatkowe wynagrodzenie roczne.</w:t>
      </w:r>
    </w:p>
    <w:p w14:paraId="2C65FE25" w14:textId="77777777" w:rsidR="00A86E91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D3A9DB" w14:textId="77777777" w:rsidR="00A86E91" w:rsidRPr="00D36649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6649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14:paraId="56281D49" w14:textId="77777777" w:rsidR="00A86E91" w:rsidRDefault="00A86E91" w:rsidP="00A86E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Przewodniczącemu Rady Gminy Duszniki.</w:t>
      </w:r>
    </w:p>
    <w:p w14:paraId="5BF8547B" w14:textId="77777777" w:rsidR="00A86E91" w:rsidRDefault="00A86E91" w:rsidP="00A86E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CDE027" w14:textId="77777777" w:rsidR="00A86E91" w:rsidRPr="00D36649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6649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14:paraId="551D2078" w14:textId="77777777" w:rsidR="00A86E91" w:rsidRDefault="00A86E91" w:rsidP="00A86E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Uchwała Nr L/328/21 Rady Gminy Duszniki z dnia 30 listopada 2021 r. w sprawie ustalenia wynagrodzenia Wójta Gminy Duszniki. </w:t>
      </w:r>
    </w:p>
    <w:p w14:paraId="59736F70" w14:textId="77777777" w:rsidR="00A86E91" w:rsidRDefault="00A86E91" w:rsidP="00A86E9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86FF58" w14:textId="77777777" w:rsidR="00A86E91" w:rsidRPr="00BF3875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3875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14:paraId="21FE9CC6" w14:textId="77777777" w:rsidR="00A86E91" w:rsidRDefault="00A86E91" w:rsidP="00A86E91">
      <w:pPr>
        <w:pStyle w:val="Akapitzlis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Przepisy Uchwały mają zastosowanie do ustalenia wynagrodzenia Wójta Gminy Duszniki począwszy od dnia 7 maja 2024 r.</w:t>
      </w:r>
    </w:p>
    <w:p w14:paraId="3FD12E8C" w14:textId="77777777" w:rsidR="00A86E91" w:rsidRPr="00A05C7D" w:rsidRDefault="00A86E91" w:rsidP="00A86E91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05C7D">
        <w:rPr>
          <w:rFonts w:ascii="Times New Roman" w:hAnsi="Times New Roman" w:cs="Times New Roman"/>
          <w:sz w:val="24"/>
          <w:szCs w:val="24"/>
        </w:rPr>
        <w:t>Uchwała wchodzi w życie z dniem podjęcia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05C7D">
        <w:rPr>
          <w:rFonts w:ascii="Times New Roman" w:hAnsi="Times New Roman" w:cs="Times New Roman"/>
          <w:sz w:val="24"/>
          <w:szCs w:val="24"/>
        </w:rPr>
        <w:t>.</w:t>
      </w:r>
    </w:p>
    <w:p w14:paraId="5D010BF8" w14:textId="77777777" w:rsidR="00A86E91" w:rsidRDefault="00A86E91" w:rsidP="00A86E9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4C606B4" w14:textId="63F58520" w:rsidR="00A86E91" w:rsidRDefault="00A86E91" w:rsidP="00A86E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Uzasadnienie </w:t>
      </w:r>
    </w:p>
    <w:p w14:paraId="2BFBF265" w14:textId="77777777" w:rsidR="00A86E91" w:rsidRPr="00A05C7D" w:rsidRDefault="00A86E91" w:rsidP="00A86E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C7D">
        <w:rPr>
          <w:rFonts w:ascii="Times New Roman" w:hAnsi="Times New Roman" w:cs="Times New Roman"/>
          <w:sz w:val="24"/>
          <w:szCs w:val="24"/>
        </w:rPr>
        <w:t xml:space="preserve">Obligatoryjnymi składnikami wynagrodzenia przysługującymi </w:t>
      </w:r>
      <w:r>
        <w:rPr>
          <w:rFonts w:ascii="Times New Roman" w:hAnsi="Times New Roman" w:cs="Times New Roman"/>
          <w:sz w:val="24"/>
          <w:szCs w:val="24"/>
        </w:rPr>
        <w:t>Wójtowi</w:t>
      </w:r>
      <w:r w:rsidRPr="00A05C7D">
        <w:rPr>
          <w:rFonts w:ascii="Times New Roman" w:hAnsi="Times New Roman" w:cs="Times New Roman"/>
          <w:sz w:val="24"/>
          <w:szCs w:val="24"/>
        </w:rPr>
        <w:t xml:space="preserve"> są: wynagrodzenie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>zasadnicze, dodatek funkcyjny, dodatek za wieloletnią pracę oraz dodatek specjalny.</w:t>
      </w:r>
    </w:p>
    <w:p w14:paraId="1A0C59AE" w14:textId="4C9AFF6B" w:rsidR="00A86E91" w:rsidRPr="00A05C7D" w:rsidRDefault="00A86E91" w:rsidP="00A86E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C7D">
        <w:rPr>
          <w:rFonts w:ascii="Times New Roman" w:hAnsi="Times New Roman" w:cs="Times New Roman"/>
          <w:sz w:val="24"/>
          <w:szCs w:val="24"/>
        </w:rPr>
        <w:t>Rozporządzeniem Rady Ministrów z dnia 25 października 2021 r. w sprawie wynagradzania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>pracowników samorządowych (Dz. U. 2021 r. poz. 1960), określono m.in. przysługujący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 xml:space="preserve">obecnie </w:t>
      </w:r>
      <w:r>
        <w:rPr>
          <w:rFonts w:ascii="Times New Roman" w:hAnsi="Times New Roman" w:cs="Times New Roman"/>
          <w:sz w:val="24"/>
          <w:szCs w:val="24"/>
        </w:rPr>
        <w:t>Wójtowi</w:t>
      </w:r>
      <w:r w:rsidRPr="00A05C7D">
        <w:rPr>
          <w:rFonts w:ascii="Times New Roman" w:hAnsi="Times New Roman" w:cs="Times New Roman"/>
          <w:sz w:val="24"/>
          <w:szCs w:val="24"/>
        </w:rPr>
        <w:t>, dodatek specjalny w wysokości wynoszącej 30% łącznie wynagrodzenia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>zasadniczego i dodatku funkcyjnego.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>Zgodnie z</w:t>
      </w:r>
      <w:r>
        <w:rPr>
          <w:rFonts w:ascii="Times New Roman" w:hAnsi="Times New Roman" w:cs="Times New Roman"/>
          <w:sz w:val="24"/>
          <w:szCs w:val="24"/>
        </w:rPr>
        <w:t xml:space="preserve"> ustawą</w:t>
      </w:r>
      <w:r w:rsidRPr="00A05C7D">
        <w:rPr>
          <w:rFonts w:ascii="Times New Roman" w:hAnsi="Times New Roman" w:cs="Times New Roman"/>
          <w:sz w:val="24"/>
          <w:szCs w:val="24"/>
        </w:rPr>
        <w:t xml:space="preserve"> o pracownikach samorządowych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 xml:space="preserve"> wynagrodzenie </w:t>
      </w:r>
      <w:r>
        <w:rPr>
          <w:rFonts w:ascii="Times New Roman" w:hAnsi="Times New Roman" w:cs="Times New Roman"/>
          <w:sz w:val="24"/>
          <w:szCs w:val="24"/>
        </w:rPr>
        <w:t>Wójta</w:t>
      </w:r>
      <w:r w:rsidRPr="00A05C7D">
        <w:rPr>
          <w:rFonts w:ascii="Times New Roman" w:hAnsi="Times New Roman" w:cs="Times New Roman"/>
          <w:sz w:val="24"/>
          <w:szCs w:val="24"/>
        </w:rPr>
        <w:t xml:space="preserve"> ustala </w:t>
      </w:r>
      <w:r>
        <w:rPr>
          <w:rFonts w:ascii="Times New Roman" w:hAnsi="Times New Roman" w:cs="Times New Roman"/>
          <w:sz w:val="24"/>
          <w:szCs w:val="24"/>
        </w:rPr>
        <w:t>Rada Gminy</w:t>
      </w:r>
      <w:r w:rsidRPr="00A05C7D">
        <w:rPr>
          <w:rFonts w:ascii="Times New Roman" w:hAnsi="Times New Roman" w:cs="Times New Roman"/>
          <w:sz w:val="24"/>
          <w:szCs w:val="24"/>
        </w:rPr>
        <w:t>, w drodze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 xml:space="preserve">uchwały. </w:t>
      </w:r>
    </w:p>
    <w:p w14:paraId="3BA0D977" w14:textId="206C3A87" w:rsidR="00A86E91" w:rsidRPr="00A05C7D" w:rsidRDefault="00A86E91" w:rsidP="00A86E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C7D">
        <w:rPr>
          <w:rFonts w:ascii="Times New Roman" w:hAnsi="Times New Roman" w:cs="Times New Roman"/>
          <w:sz w:val="24"/>
          <w:szCs w:val="24"/>
        </w:rPr>
        <w:t xml:space="preserve">W przedkładanym projekcie uchwały zaproponowano składniki wynagrodzenia </w:t>
      </w:r>
      <w:r>
        <w:rPr>
          <w:rFonts w:ascii="Times New Roman" w:hAnsi="Times New Roman" w:cs="Times New Roman"/>
          <w:sz w:val="24"/>
          <w:szCs w:val="24"/>
        </w:rPr>
        <w:t>Wójta</w:t>
      </w:r>
      <w:r w:rsidRPr="00A05C7D">
        <w:rPr>
          <w:rFonts w:ascii="Times New Roman" w:hAnsi="Times New Roman" w:cs="Times New Roman"/>
          <w:sz w:val="24"/>
          <w:szCs w:val="24"/>
        </w:rPr>
        <w:t xml:space="preserve"> i 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>wysokości zgodnie z dyspozycją ww. przepisów i załącznik nr 1 do rozporządzenia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 xml:space="preserve">Ministrów określającego granice wynagrodzenia zasadniczego </w:t>
      </w:r>
      <w:r>
        <w:rPr>
          <w:rFonts w:ascii="Times New Roman" w:hAnsi="Times New Roman" w:cs="Times New Roman"/>
          <w:sz w:val="24"/>
          <w:szCs w:val="24"/>
        </w:rPr>
        <w:t>wójtów</w:t>
      </w:r>
      <w:r w:rsidRPr="00A05C7D">
        <w:rPr>
          <w:rFonts w:ascii="Times New Roman" w:hAnsi="Times New Roman" w:cs="Times New Roman"/>
          <w:sz w:val="24"/>
          <w:szCs w:val="24"/>
        </w:rPr>
        <w:t xml:space="preserve"> w zależności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C7D">
        <w:rPr>
          <w:rFonts w:ascii="Times New Roman" w:hAnsi="Times New Roman" w:cs="Times New Roman"/>
          <w:sz w:val="24"/>
          <w:szCs w:val="24"/>
        </w:rPr>
        <w:t>od ilości mieszkańców dane</w:t>
      </w:r>
      <w:r>
        <w:rPr>
          <w:rFonts w:ascii="Times New Roman" w:hAnsi="Times New Roman" w:cs="Times New Roman"/>
          <w:sz w:val="24"/>
          <w:szCs w:val="24"/>
        </w:rPr>
        <w:t>j gminy</w:t>
      </w:r>
      <w:r w:rsidRPr="00A05C7D">
        <w:rPr>
          <w:rFonts w:ascii="Times New Roman" w:hAnsi="Times New Roman" w:cs="Times New Roman"/>
          <w:sz w:val="24"/>
          <w:szCs w:val="24"/>
        </w:rPr>
        <w:t>.</w:t>
      </w:r>
    </w:p>
    <w:p w14:paraId="24C39082" w14:textId="77777777" w:rsidR="00A86E91" w:rsidRPr="00A05C7D" w:rsidRDefault="00A86E91" w:rsidP="00A86E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C7D">
        <w:rPr>
          <w:rFonts w:ascii="Times New Roman" w:hAnsi="Times New Roman" w:cs="Times New Roman"/>
          <w:sz w:val="24"/>
          <w:szCs w:val="24"/>
        </w:rPr>
        <w:t>W tym stanie rzeczy, podjęcie uchwały należy uznać za zasadne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247173" w14:textId="77777777" w:rsidR="00B709B5" w:rsidRDefault="00B709B5"/>
    <w:sectPr w:rsidR="00B70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B05A9"/>
    <w:multiLevelType w:val="hybridMultilevel"/>
    <w:tmpl w:val="C0C28BAE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 w15:restartNumberingAfterBreak="0">
    <w:nsid w:val="2A664D50"/>
    <w:multiLevelType w:val="hybridMultilevel"/>
    <w:tmpl w:val="9CDA0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95374"/>
    <w:multiLevelType w:val="hybridMultilevel"/>
    <w:tmpl w:val="38EC1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6901839">
    <w:abstractNumId w:val="1"/>
  </w:num>
  <w:num w:numId="2" w16cid:durableId="1377389416">
    <w:abstractNumId w:val="0"/>
  </w:num>
  <w:num w:numId="3" w16cid:durableId="610403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E91"/>
    <w:rsid w:val="00710723"/>
    <w:rsid w:val="009324A9"/>
    <w:rsid w:val="00A86E91"/>
    <w:rsid w:val="00B709B5"/>
    <w:rsid w:val="00C74891"/>
    <w:rsid w:val="00F364DA"/>
    <w:rsid w:val="00FA069A"/>
    <w:rsid w:val="00FB224C"/>
    <w:rsid w:val="00FC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0B068"/>
  <w15:chartTrackingRefBased/>
  <w15:docId w15:val="{9A974125-4D60-47BE-865A-43A15CA2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E9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359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Kaczmarczyk</dc:creator>
  <cp:keywords/>
  <dc:description/>
  <cp:lastModifiedBy>Justyna Kaczmarczyk</cp:lastModifiedBy>
  <cp:revision>1</cp:revision>
  <dcterms:created xsi:type="dcterms:W3CDTF">2024-05-09T12:16:00Z</dcterms:created>
  <dcterms:modified xsi:type="dcterms:W3CDTF">2024-05-09T12:20:00Z</dcterms:modified>
</cp:coreProperties>
</file>