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1B9D4" w14:textId="4B0F0BF1" w:rsidR="00B9455A" w:rsidRPr="00F17BA9" w:rsidRDefault="00B9455A" w:rsidP="00DD4C96">
      <w:pPr>
        <w:autoSpaceDE w:val="0"/>
        <w:autoSpaceDN w:val="0"/>
        <w:adjustRightInd w:val="0"/>
        <w:spacing w:before="120" w:after="12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F17BA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Protokół nr </w:t>
      </w:r>
      <w:r w:rsidR="00A00006" w:rsidRPr="00F17BA9">
        <w:rPr>
          <w:rFonts w:eastAsia="Times New Roman" w:cstheme="minorHAnsi"/>
          <w:b/>
          <w:bCs/>
          <w:sz w:val="24"/>
          <w:szCs w:val="24"/>
          <w:lang w:eastAsia="pl-PL"/>
        </w:rPr>
        <w:t>1</w:t>
      </w:r>
      <w:r w:rsidR="002D40E9">
        <w:rPr>
          <w:rFonts w:eastAsia="Times New Roman" w:cstheme="minorHAnsi"/>
          <w:b/>
          <w:bCs/>
          <w:sz w:val="24"/>
          <w:szCs w:val="24"/>
          <w:lang w:eastAsia="pl-PL"/>
        </w:rPr>
        <w:t>7</w:t>
      </w:r>
      <w:r w:rsidRPr="00F17BA9">
        <w:rPr>
          <w:rFonts w:eastAsia="Times New Roman" w:cstheme="minorHAnsi"/>
          <w:b/>
          <w:bCs/>
          <w:sz w:val="24"/>
          <w:szCs w:val="24"/>
          <w:lang w:eastAsia="pl-PL"/>
        </w:rPr>
        <w:t>/202</w:t>
      </w:r>
      <w:r w:rsidR="002D40E9">
        <w:rPr>
          <w:rFonts w:eastAsia="Times New Roman" w:cstheme="minorHAnsi"/>
          <w:b/>
          <w:bCs/>
          <w:sz w:val="24"/>
          <w:szCs w:val="24"/>
          <w:lang w:eastAsia="pl-PL"/>
        </w:rPr>
        <w:t>3</w:t>
      </w:r>
      <w:r w:rsidRPr="00F17BA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posiedzenia Komisji </w:t>
      </w:r>
      <w:r w:rsidR="00D50F26" w:rsidRPr="00F17BA9">
        <w:rPr>
          <w:rFonts w:eastAsia="Times New Roman" w:cstheme="minorHAnsi"/>
          <w:b/>
          <w:bCs/>
          <w:sz w:val="24"/>
          <w:szCs w:val="24"/>
          <w:lang w:eastAsia="pl-PL"/>
        </w:rPr>
        <w:t>Rolnictwa i Budżetu</w:t>
      </w:r>
      <w:r w:rsidRPr="00F17BA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Rady Gminy Duszniki </w:t>
      </w:r>
      <w:r w:rsidR="006463DA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Pr="00F17BA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z </w:t>
      </w:r>
      <w:r w:rsidR="00D50F26" w:rsidRPr="00F17BA9">
        <w:rPr>
          <w:rFonts w:eastAsia="Times New Roman" w:cstheme="minorHAnsi"/>
          <w:b/>
          <w:bCs/>
          <w:sz w:val="24"/>
          <w:szCs w:val="24"/>
          <w:lang w:eastAsia="pl-PL"/>
        </w:rPr>
        <w:t> </w:t>
      </w:r>
      <w:r w:rsidRPr="00F17BA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dnia </w:t>
      </w:r>
      <w:r w:rsidR="002D40E9">
        <w:rPr>
          <w:rFonts w:eastAsia="Times New Roman" w:cstheme="minorHAnsi"/>
          <w:b/>
          <w:bCs/>
          <w:sz w:val="24"/>
          <w:szCs w:val="24"/>
          <w:lang w:eastAsia="pl-PL"/>
        </w:rPr>
        <w:t>4</w:t>
      </w:r>
      <w:r w:rsidR="00AE33C5" w:rsidRPr="00F17BA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grudnia</w:t>
      </w:r>
      <w:r w:rsidRPr="00F17BA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202</w:t>
      </w:r>
      <w:r w:rsidR="002D40E9">
        <w:rPr>
          <w:rFonts w:eastAsia="Times New Roman" w:cstheme="minorHAnsi"/>
          <w:b/>
          <w:bCs/>
          <w:sz w:val="24"/>
          <w:szCs w:val="24"/>
          <w:lang w:eastAsia="pl-PL"/>
        </w:rPr>
        <w:t>3</w:t>
      </w:r>
      <w:r w:rsidRPr="00F17BA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r.</w:t>
      </w:r>
    </w:p>
    <w:p w14:paraId="1AEBE9A3" w14:textId="5D358F90" w:rsidR="00062BF8" w:rsidRPr="00F17BA9" w:rsidRDefault="00B9455A" w:rsidP="00DD4C96">
      <w:pPr>
        <w:autoSpaceDE w:val="0"/>
        <w:autoSpaceDN w:val="0"/>
        <w:adjustRightInd w:val="0"/>
        <w:spacing w:before="120" w:after="12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17BA9">
        <w:rPr>
          <w:rFonts w:eastAsia="Times New Roman" w:cstheme="minorHAnsi"/>
          <w:sz w:val="24"/>
          <w:szCs w:val="24"/>
          <w:lang w:eastAsia="pl-PL"/>
        </w:rPr>
        <w:t>Przewodnicząc</w:t>
      </w:r>
      <w:r w:rsidR="00D50F26" w:rsidRPr="00F17BA9">
        <w:rPr>
          <w:rFonts w:eastAsia="Times New Roman" w:cstheme="minorHAnsi"/>
          <w:sz w:val="24"/>
          <w:szCs w:val="24"/>
          <w:lang w:eastAsia="pl-PL"/>
        </w:rPr>
        <w:t xml:space="preserve">y Ireneusz </w:t>
      </w:r>
      <w:proofErr w:type="spellStart"/>
      <w:r w:rsidR="00D50F26" w:rsidRPr="00F17BA9">
        <w:rPr>
          <w:rFonts w:eastAsia="Times New Roman" w:cstheme="minorHAnsi"/>
          <w:sz w:val="24"/>
          <w:szCs w:val="24"/>
          <w:lang w:eastAsia="pl-PL"/>
        </w:rPr>
        <w:t>Tylkowski</w:t>
      </w:r>
      <w:proofErr w:type="spellEnd"/>
      <w:r w:rsidR="00D50F26" w:rsidRPr="00F17BA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F17BA9">
        <w:rPr>
          <w:rFonts w:eastAsia="Times New Roman" w:cstheme="minorHAnsi"/>
          <w:sz w:val="24"/>
          <w:szCs w:val="24"/>
          <w:lang w:eastAsia="pl-PL"/>
        </w:rPr>
        <w:t xml:space="preserve">o godz. </w:t>
      </w:r>
      <w:r w:rsidR="00A00006" w:rsidRPr="00F17BA9">
        <w:rPr>
          <w:rFonts w:eastAsia="Times New Roman" w:cstheme="minorHAnsi"/>
          <w:sz w:val="24"/>
          <w:szCs w:val="24"/>
          <w:lang w:eastAsia="pl-PL"/>
        </w:rPr>
        <w:t>1</w:t>
      </w:r>
      <w:r w:rsidR="002D40E9">
        <w:rPr>
          <w:rFonts w:eastAsia="Times New Roman" w:cstheme="minorHAnsi"/>
          <w:sz w:val="24"/>
          <w:szCs w:val="24"/>
          <w:lang w:eastAsia="pl-PL"/>
        </w:rPr>
        <w:t>9</w:t>
      </w:r>
      <w:r w:rsidR="00AE33C5" w:rsidRPr="00F17BA9">
        <w:rPr>
          <w:rFonts w:eastAsia="Times New Roman" w:cstheme="minorHAnsi"/>
          <w:sz w:val="24"/>
          <w:szCs w:val="24"/>
          <w:vertAlign w:val="superscript"/>
          <w:lang w:eastAsia="pl-PL"/>
        </w:rPr>
        <w:t>2</w:t>
      </w:r>
      <w:r w:rsidR="002D40E9">
        <w:rPr>
          <w:rFonts w:eastAsia="Times New Roman" w:cstheme="minorHAnsi"/>
          <w:sz w:val="24"/>
          <w:szCs w:val="24"/>
          <w:vertAlign w:val="superscript"/>
          <w:lang w:eastAsia="pl-PL"/>
        </w:rPr>
        <w:t>8</w:t>
      </w:r>
      <w:r w:rsidRPr="00F17BA9">
        <w:rPr>
          <w:rFonts w:eastAsia="Times New Roman" w:cstheme="minorHAnsi"/>
          <w:sz w:val="24"/>
          <w:szCs w:val="24"/>
          <w:vertAlign w:val="superscript"/>
          <w:lang w:eastAsia="pl-PL"/>
        </w:rPr>
        <w:t xml:space="preserve"> </w:t>
      </w:r>
      <w:r w:rsidRPr="00F17BA9">
        <w:rPr>
          <w:rFonts w:eastAsia="Times New Roman" w:cstheme="minorHAnsi"/>
          <w:sz w:val="24"/>
          <w:szCs w:val="24"/>
          <w:lang w:eastAsia="pl-PL"/>
        </w:rPr>
        <w:t>otworzył posiedzenie</w:t>
      </w:r>
      <w:r w:rsidR="00F15B37" w:rsidRPr="00F17BA9">
        <w:rPr>
          <w:rFonts w:eastAsia="Times New Roman" w:cstheme="minorHAnsi"/>
          <w:sz w:val="24"/>
          <w:szCs w:val="24"/>
          <w:lang w:eastAsia="pl-PL"/>
        </w:rPr>
        <w:t xml:space="preserve"> Komisji </w:t>
      </w:r>
      <w:r w:rsidR="00D50F26" w:rsidRPr="00F17BA9">
        <w:rPr>
          <w:rFonts w:eastAsia="Times New Roman" w:cstheme="minorHAnsi"/>
          <w:sz w:val="24"/>
          <w:szCs w:val="24"/>
          <w:lang w:eastAsia="pl-PL"/>
        </w:rPr>
        <w:t>Rolnictwa i Budżetu</w:t>
      </w:r>
      <w:r w:rsidR="00F15B37" w:rsidRPr="00F17BA9">
        <w:rPr>
          <w:rFonts w:eastAsia="Times New Roman" w:cstheme="minorHAnsi"/>
          <w:sz w:val="24"/>
          <w:szCs w:val="24"/>
          <w:lang w:eastAsia="pl-PL"/>
        </w:rPr>
        <w:t xml:space="preserve"> Rady Gminy Duszniki</w:t>
      </w:r>
      <w:r w:rsidRPr="00F17BA9">
        <w:rPr>
          <w:rFonts w:eastAsia="Times New Roman" w:cstheme="minorHAnsi"/>
          <w:sz w:val="24"/>
          <w:szCs w:val="24"/>
          <w:lang w:eastAsia="pl-PL"/>
        </w:rPr>
        <w:t>.</w:t>
      </w:r>
    </w:p>
    <w:p w14:paraId="44BB9114" w14:textId="10D01CC2" w:rsidR="00B9455A" w:rsidRPr="00F17BA9" w:rsidRDefault="00B9455A" w:rsidP="00DD4C96">
      <w:pPr>
        <w:autoSpaceDE w:val="0"/>
        <w:autoSpaceDN w:val="0"/>
        <w:adjustRightInd w:val="0"/>
        <w:spacing w:before="120" w:after="12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17BA9">
        <w:rPr>
          <w:rFonts w:eastAsia="Times New Roman" w:cstheme="minorHAnsi"/>
          <w:sz w:val="24"/>
          <w:szCs w:val="24"/>
          <w:lang w:eastAsia="pl-PL"/>
        </w:rPr>
        <w:t>W posiedzeniu uczestniczyli:</w:t>
      </w:r>
    </w:p>
    <w:p w14:paraId="6255A480" w14:textId="256E754A" w:rsidR="002D40E9" w:rsidRDefault="002D40E9" w:rsidP="00DD4C9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Marzena Frąckowiak</w:t>
      </w:r>
    </w:p>
    <w:p w14:paraId="26969178" w14:textId="0B3A9AE9" w:rsidR="00D50F26" w:rsidRPr="00F17BA9" w:rsidRDefault="00D50F26" w:rsidP="00DD4C9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17BA9">
        <w:rPr>
          <w:rFonts w:eastAsia="Times New Roman" w:cstheme="minorHAnsi"/>
          <w:sz w:val="24"/>
          <w:szCs w:val="24"/>
          <w:lang w:eastAsia="pl-PL"/>
        </w:rPr>
        <w:t>Paweł Henicz</w:t>
      </w:r>
    </w:p>
    <w:p w14:paraId="75670F43" w14:textId="43DEF3A1" w:rsidR="00D50F26" w:rsidRPr="00F17BA9" w:rsidRDefault="00D50F26" w:rsidP="00DD4C9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17BA9">
        <w:rPr>
          <w:rFonts w:eastAsia="Times New Roman" w:cstheme="minorHAnsi"/>
          <w:sz w:val="24"/>
          <w:szCs w:val="24"/>
          <w:lang w:eastAsia="pl-PL"/>
        </w:rPr>
        <w:t>Marek Liszkowski</w:t>
      </w:r>
    </w:p>
    <w:p w14:paraId="5FE7DA6E" w14:textId="30DAA8C3" w:rsidR="00AE33C5" w:rsidRPr="00F17BA9" w:rsidRDefault="00AE33C5" w:rsidP="00DD4C96">
      <w:pPr>
        <w:autoSpaceDE w:val="0"/>
        <w:autoSpaceDN w:val="0"/>
        <w:adjustRightInd w:val="0"/>
        <w:spacing w:before="120" w:after="12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17BA9">
        <w:rPr>
          <w:rFonts w:eastAsia="Times New Roman" w:cstheme="minorHAnsi"/>
          <w:sz w:val="24"/>
          <w:szCs w:val="24"/>
          <w:lang w:eastAsia="pl-PL"/>
        </w:rPr>
        <w:t xml:space="preserve">oraz Jadwiga </w:t>
      </w:r>
      <w:proofErr w:type="spellStart"/>
      <w:r w:rsidRPr="00F17BA9">
        <w:rPr>
          <w:rFonts w:eastAsia="Times New Roman" w:cstheme="minorHAnsi"/>
          <w:sz w:val="24"/>
          <w:szCs w:val="24"/>
          <w:lang w:eastAsia="pl-PL"/>
        </w:rPr>
        <w:t>Klińska</w:t>
      </w:r>
      <w:proofErr w:type="spellEnd"/>
      <w:r w:rsidRPr="00F17BA9">
        <w:rPr>
          <w:rFonts w:eastAsia="Times New Roman" w:cstheme="minorHAnsi"/>
          <w:sz w:val="24"/>
          <w:szCs w:val="24"/>
          <w:lang w:eastAsia="pl-PL"/>
        </w:rPr>
        <w:t xml:space="preserve">, Małgorzata </w:t>
      </w:r>
      <w:proofErr w:type="spellStart"/>
      <w:r w:rsidRPr="00F17BA9">
        <w:rPr>
          <w:rFonts w:eastAsia="Times New Roman" w:cstheme="minorHAnsi"/>
          <w:sz w:val="24"/>
          <w:szCs w:val="24"/>
          <w:lang w:eastAsia="pl-PL"/>
        </w:rPr>
        <w:t>Wrochna</w:t>
      </w:r>
      <w:proofErr w:type="spellEnd"/>
      <w:r w:rsidRPr="00F17BA9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="002D40E9">
        <w:rPr>
          <w:rFonts w:eastAsia="Times New Roman" w:cstheme="minorHAnsi"/>
          <w:sz w:val="24"/>
          <w:szCs w:val="24"/>
          <w:lang w:eastAsia="pl-PL"/>
        </w:rPr>
        <w:t xml:space="preserve">Andrzej </w:t>
      </w:r>
      <w:proofErr w:type="spellStart"/>
      <w:r w:rsidR="002D40E9">
        <w:rPr>
          <w:rFonts w:eastAsia="Times New Roman" w:cstheme="minorHAnsi"/>
          <w:sz w:val="24"/>
          <w:szCs w:val="24"/>
          <w:lang w:eastAsia="pl-PL"/>
        </w:rPr>
        <w:t>Danielczak</w:t>
      </w:r>
      <w:proofErr w:type="spellEnd"/>
      <w:r w:rsidR="001516D0">
        <w:rPr>
          <w:rFonts w:eastAsia="Times New Roman" w:cstheme="minorHAnsi"/>
          <w:sz w:val="24"/>
          <w:szCs w:val="24"/>
          <w:lang w:eastAsia="pl-PL"/>
        </w:rPr>
        <w:t xml:space="preserve"> i</w:t>
      </w:r>
      <w:r w:rsidR="002D40E9">
        <w:rPr>
          <w:rFonts w:eastAsia="Times New Roman" w:cstheme="minorHAnsi"/>
          <w:sz w:val="24"/>
          <w:szCs w:val="24"/>
          <w:lang w:eastAsia="pl-PL"/>
        </w:rPr>
        <w:t xml:space="preserve"> Paweł Henicz</w:t>
      </w:r>
      <w:r w:rsidRPr="00F17BA9">
        <w:rPr>
          <w:rFonts w:eastAsia="Times New Roman" w:cstheme="minorHAnsi"/>
          <w:sz w:val="24"/>
          <w:szCs w:val="24"/>
          <w:lang w:eastAsia="pl-PL"/>
        </w:rPr>
        <w:t>.</w:t>
      </w:r>
    </w:p>
    <w:p w14:paraId="611EBB45" w14:textId="26A5379D" w:rsidR="004B6462" w:rsidRPr="00F17BA9" w:rsidRDefault="004B6462" w:rsidP="00DD4C96">
      <w:pPr>
        <w:autoSpaceDE w:val="0"/>
        <w:autoSpaceDN w:val="0"/>
        <w:adjustRightInd w:val="0"/>
        <w:spacing w:before="120" w:after="12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17BA9">
        <w:rPr>
          <w:rFonts w:eastAsia="Times New Roman" w:cstheme="minorHAnsi"/>
          <w:sz w:val="24"/>
          <w:szCs w:val="24"/>
          <w:lang w:eastAsia="pl-PL"/>
        </w:rPr>
        <w:t>Lista obecności stanowi zał. nr 1 do protokołu</w:t>
      </w:r>
      <w:r w:rsidR="002D40E9">
        <w:rPr>
          <w:rFonts w:eastAsia="Times New Roman" w:cstheme="minorHAnsi"/>
          <w:sz w:val="24"/>
          <w:szCs w:val="24"/>
          <w:lang w:eastAsia="pl-PL"/>
        </w:rPr>
        <w:t>.</w:t>
      </w:r>
    </w:p>
    <w:p w14:paraId="78C40BB7" w14:textId="6AD17827" w:rsidR="00A00006" w:rsidRPr="00F17BA9" w:rsidRDefault="004B6462" w:rsidP="00DD4C96">
      <w:pPr>
        <w:autoSpaceDE w:val="0"/>
        <w:autoSpaceDN w:val="0"/>
        <w:adjustRightInd w:val="0"/>
        <w:spacing w:before="120" w:after="12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17BA9">
        <w:rPr>
          <w:rFonts w:eastAsia="Times New Roman" w:cstheme="minorHAnsi"/>
          <w:sz w:val="24"/>
          <w:szCs w:val="24"/>
          <w:lang w:eastAsia="pl-PL"/>
        </w:rPr>
        <w:t xml:space="preserve">Przedmiotem posiedzenia </w:t>
      </w:r>
      <w:r w:rsidR="00A00006" w:rsidRPr="00F17BA9">
        <w:rPr>
          <w:rFonts w:eastAsia="Times New Roman" w:cstheme="minorHAnsi"/>
          <w:sz w:val="24"/>
          <w:szCs w:val="24"/>
          <w:lang w:eastAsia="pl-PL"/>
        </w:rPr>
        <w:t xml:space="preserve">było </w:t>
      </w:r>
      <w:r w:rsidR="00AE33C5" w:rsidRPr="00F17BA9">
        <w:rPr>
          <w:rFonts w:eastAsia="Times New Roman" w:cstheme="minorHAnsi"/>
          <w:sz w:val="24"/>
          <w:szCs w:val="24"/>
          <w:lang w:eastAsia="pl-PL"/>
        </w:rPr>
        <w:t>wypracowanie opinii Komisji na temat projektu budżetu na 202</w:t>
      </w:r>
      <w:r w:rsidR="002D40E9">
        <w:rPr>
          <w:rFonts w:eastAsia="Times New Roman" w:cstheme="minorHAnsi"/>
          <w:sz w:val="24"/>
          <w:szCs w:val="24"/>
          <w:lang w:eastAsia="pl-PL"/>
        </w:rPr>
        <w:t>4</w:t>
      </w:r>
      <w:r w:rsidR="00AE33C5" w:rsidRPr="00F17BA9">
        <w:rPr>
          <w:rFonts w:eastAsia="Times New Roman" w:cstheme="minorHAnsi"/>
          <w:sz w:val="24"/>
          <w:szCs w:val="24"/>
          <w:lang w:eastAsia="pl-PL"/>
        </w:rPr>
        <w:t xml:space="preserve"> r.</w:t>
      </w:r>
    </w:p>
    <w:p w14:paraId="1CDF1E43" w14:textId="55538A9D" w:rsidR="00F17BA9" w:rsidRPr="00F17BA9" w:rsidRDefault="00F17BA9" w:rsidP="00DD4C96">
      <w:pPr>
        <w:spacing w:line="360" w:lineRule="auto"/>
        <w:rPr>
          <w:rFonts w:cstheme="minorHAnsi"/>
          <w:sz w:val="24"/>
          <w:szCs w:val="24"/>
        </w:rPr>
      </w:pPr>
      <w:r w:rsidRPr="00F17BA9">
        <w:rPr>
          <w:rFonts w:cstheme="minorHAnsi"/>
          <w:b/>
          <w:sz w:val="24"/>
          <w:szCs w:val="24"/>
        </w:rPr>
        <w:t>OPINIA</w:t>
      </w:r>
      <w:r w:rsidRPr="00F17BA9">
        <w:rPr>
          <w:rFonts w:cstheme="minorHAnsi"/>
          <w:b/>
          <w:sz w:val="24"/>
          <w:szCs w:val="24"/>
        </w:rPr>
        <w:br/>
      </w:r>
      <w:r w:rsidRPr="00F17BA9">
        <w:rPr>
          <w:rFonts w:cstheme="minorHAnsi"/>
          <w:sz w:val="24"/>
          <w:szCs w:val="24"/>
        </w:rPr>
        <w:t xml:space="preserve">Komisji Rolnictwa i Budżetu Rady Gminy Duszniki </w:t>
      </w:r>
      <w:r w:rsidR="001516D0">
        <w:rPr>
          <w:rFonts w:cstheme="minorHAnsi"/>
          <w:sz w:val="24"/>
          <w:szCs w:val="24"/>
        </w:rPr>
        <w:br/>
      </w:r>
      <w:r w:rsidRPr="00F17BA9">
        <w:rPr>
          <w:rFonts w:cstheme="minorHAnsi"/>
          <w:sz w:val="24"/>
          <w:szCs w:val="24"/>
        </w:rPr>
        <w:t>w sprawie projektu budżetu Gminy Duszniki na 202</w:t>
      </w:r>
      <w:r w:rsidR="002D40E9">
        <w:rPr>
          <w:rFonts w:cstheme="minorHAnsi"/>
          <w:sz w:val="24"/>
          <w:szCs w:val="24"/>
        </w:rPr>
        <w:t>4</w:t>
      </w:r>
      <w:r w:rsidRPr="00F17BA9">
        <w:rPr>
          <w:rFonts w:cstheme="minorHAnsi"/>
          <w:sz w:val="24"/>
          <w:szCs w:val="24"/>
        </w:rPr>
        <w:t xml:space="preserve"> rok</w:t>
      </w:r>
    </w:p>
    <w:p w14:paraId="790E0693" w14:textId="3E5E563A" w:rsidR="002D40E9" w:rsidRPr="00915AF0" w:rsidRDefault="002D40E9" w:rsidP="00DD4C96">
      <w:pPr>
        <w:spacing w:line="360" w:lineRule="auto"/>
        <w:rPr>
          <w:rFonts w:cstheme="minorHAnsi"/>
          <w:sz w:val="24"/>
          <w:szCs w:val="24"/>
        </w:rPr>
      </w:pPr>
      <w:r w:rsidRPr="00915AF0">
        <w:rPr>
          <w:rFonts w:cstheme="minorHAnsi"/>
          <w:sz w:val="24"/>
          <w:szCs w:val="24"/>
        </w:rPr>
        <w:t xml:space="preserve">Zgodnie z § 7 ust. 4 uchwały nr LXIV/465/10 Rady Gminy Duszniki z dnia 28 września 2010 r. w sprawie: trybu prac nad projektem uchwały budżetowej Komisja Rolnictwa i Budżetu przedkłada opinię </w:t>
      </w:r>
      <w:r>
        <w:rPr>
          <w:rFonts w:cstheme="minorHAnsi"/>
          <w:sz w:val="24"/>
          <w:szCs w:val="24"/>
        </w:rPr>
        <w:br/>
      </w:r>
      <w:r w:rsidRPr="00915AF0">
        <w:rPr>
          <w:rFonts w:cstheme="minorHAnsi"/>
          <w:sz w:val="24"/>
          <w:szCs w:val="24"/>
        </w:rPr>
        <w:t>o projekcie budżetu Gminy Duszniki na rok 202</w:t>
      </w:r>
      <w:r>
        <w:rPr>
          <w:rFonts w:cstheme="minorHAnsi"/>
          <w:sz w:val="24"/>
          <w:szCs w:val="24"/>
        </w:rPr>
        <w:t>4</w:t>
      </w:r>
      <w:r w:rsidRPr="00915AF0">
        <w:rPr>
          <w:rFonts w:cstheme="minorHAnsi"/>
          <w:sz w:val="24"/>
          <w:szCs w:val="24"/>
        </w:rPr>
        <w:t xml:space="preserve"> wypracowaną na posiedzeniu komisji </w:t>
      </w:r>
      <w:r>
        <w:rPr>
          <w:rFonts w:cstheme="minorHAnsi"/>
          <w:sz w:val="24"/>
          <w:szCs w:val="24"/>
        </w:rPr>
        <w:t>4 grudnia 2023</w:t>
      </w:r>
      <w:r w:rsidRPr="00915AF0">
        <w:rPr>
          <w:rFonts w:cstheme="minorHAnsi"/>
          <w:sz w:val="24"/>
          <w:szCs w:val="24"/>
        </w:rPr>
        <w:t xml:space="preserve"> r.</w:t>
      </w:r>
    </w:p>
    <w:p w14:paraId="2A1F3349" w14:textId="00FB5F24" w:rsidR="002D40E9" w:rsidRPr="00915AF0" w:rsidRDefault="002D40E9" w:rsidP="00DD4C96">
      <w:pPr>
        <w:spacing w:line="360" w:lineRule="auto"/>
        <w:rPr>
          <w:rFonts w:cstheme="minorHAnsi"/>
          <w:sz w:val="24"/>
          <w:szCs w:val="24"/>
        </w:rPr>
      </w:pPr>
      <w:r w:rsidRPr="00915AF0">
        <w:rPr>
          <w:rFonts w:cstheme="minorHAnsi"/>
          <w:sz w:val="24"/>
          <w:szCs w:val="24"/>
        </w:rPr>
        <w:t>Ponadto każda ze stałych komisji wydała własną opinię o projekcie budżetu- w załączeniu. Opinie zostały przekazane zgodnie z trybem pracy nad projektem uchwały budżetowej przewodniczącemu Komisji Rolnictwa i Budżetu.</w:t>
      </w:r>
    </w:p>
    <w:p w14:paraId="09FF30FE" w14:textId="467D9C01" w:rsidR="002D40E9" w:rsidRPr="00915AF0" w:rsidRDefault="002D40E9" w:rsidP="00DD4C96">
      <w:pPr>
        <w:spacing w:line="360" w:lineRule="auto"/>
        <w:rPr>
          <w:rFonts w:cstheme="minorHAnsi"/>
          <w:sz w:val="24"/>
          <w:szCs w:val="24"/>
        </w:rPr>
      </w:pPr>
      <w:r w:rsidRPr="00915AF0">
        <w:rPr>
          <w:rFonts w:cstheme="minorHAnsi"/>
          <w:sz w:val="24"/>
          <w:szCs w:val="24"/>
        </w:rPr>
        <w:t xml:space="preserve">Komisja Rolnictwa i Budżetu na posiedzeniu </w:t>
      </w:r>
      <w:r>
        <w:rPr>
          <w:rFonts w:cstheme="minorHAnsi"/>
          <w:sz w:val="24"/>
          <w:szCs w:val="24"/>
        </w:rPr>
        <w:t>4 grudnia 2023</w:t>
      </w:r>
      <w:r w:rsidRPr="00915AF0">
        <w:rPr>
          <w:rFonts w:cstheme="minorHAnsi"/>
          <w:sz w:val="24"/>
          <w:szCs w:val="24"/>
        </w:rPr>
        <w:t xml:space="preserve"> r. postanowiła</w:t>
      </w:r>
      <w:r>
        <w:rPr>
          <w:rFonts w:cstheme="minorHAnsi"/>
          <w:sz w:val="24"/>
          <w:szCs w:val="24"/>
        </w:rPr>
        <w:t xml:space="preserve"> 4 głosami za </w:t>
      </w:r>
      <w:r w:rsidRPr="00915AF0">
        <w:rPr>
          <w:rFonts w:cstheme="minorHAnsi"/>
          <w:sz w:val="24"/>
          <w:szCs w:val="24"/>
        </w:rPr>
        <w:t xml:space="preserve">wydać </w:t>
      </w:r>
      <w:r w:rsidRPr="00915AF0">
        <w:rPr>
          <w:rFonts w:cstheme="minorHAnsi"/>
          <w:b/>
          <w:sz w:val="24"/>
          <w:szCs w:val="24"/>
        </w:rPr>
        <w:t>opinię pozytywną</w:t>
      </w:r>
      <w:r w:rsidRPr="00915AF0">
        <w:rPr>
          <w:rFonts w:cstheme="minorHAnsi"/>
          <w:sz w:val="24"/>
          <w:szCs w:val="24"/>
        </w:rPr>
        <w:t xml:space="preserve"> nt. projektu budżetu na 202</w:t>
      </w:r>
      <w:r>
        <w:rPr>
          <w:rFonts w:cstheme="minorHAnsi"/>
          <w:sz w:val="24"/>
          <w:szCs w:val="24"/>
        </w:rPr>
        <w:t xml:space="preserve">4 </w:t>
      </w:r>
      <w:r w:rsidRPr="00915AF0">
        <w:rPr>
          <w:rFonts w:cstheme="minorHAnsi"/>
          <w:sz w:val="24"/>
          <w:szCs w:val="24"/>
        </w:rPr>
        <w:t>rok</w:t>
      </w:r>
      <w:r>
        <w:rPr>
          <w:rFonts w:cstheme="minorHAnsi"/>
          <w:sz w:val="24"/>
          <w:szCs w:val="24"/>
        </w:rPr>
        <w:t xml:space="preserve"> (przy 0 głosach przeciw i 0 głosach wstrzymujących się)</w:t>
      </w:r>
      <w:r w:rsidRPr="00915AF0">
        <w:rPr>
          <w:rFonts w:cstheme="minorHAnsi"/>
          <w:sz w:val="24"/>
          <w:szCs w:val="24"/>
        </w:rPr>
        <w:t>.</w:t>
      </w:r>
    </w:p>
    <w:p w14:paraId="1E073FF7" w14:textId="5BD6A77B" w:rsidR="002D40E9" w:rsidRPr="00915AF0" w:rsidRDefault="002D40E9" w:rsidP="00DD4C96">
      <w:pPr>
        <w:spacing w:line="360" w:lineRule="auto"/>
        <w:rPr>
          <w:rFonts w:cstheme="minorHAnsi"/>
          <w:sz w:val="24"/>
          <w:szCs w:val="24"/>
        </w:rPr>
      </w:pPr>
      <w:r w:rsidRPr="00915AF0">
        <w:rPr>
          <w:rFonts w:cstheme="minorHAnsi"/>
          <w:sz w:val="24"/>
          <w:szCs w:val="24"/>
        </w:rPr>
        <w:t>Projekt budżetu Gminy na rok 202</w:t>
      </w:r>
      <w:r>
        <w:rPr>
          <w:rFonts w:cstheme="minorHAnsi"/>
          <w:sz w:val="24"/>
          <w:szCs w:val="24"/>
        </w:rPr>
        <w:t>4</w:t>
      </w:r>
      <w:r w:rsidRPr="00915AF0">
        <w:rPr>
          <w:rFonts w:cstheme="minorHAnsi"/>
          <w:sz w:val="24"/>
          <w:szCs w:val="24"/>
        </w:rPr>
        <w:t xml:space="preserve"> wraz z projektem Wieloletniej Prognozy Finansowej Gminy Duszniki na lata 202</w:t>
      </w:r>
      <w:r>
        <w:rPr>
          <w:rFonts w:cstheme="minorHAnsi"/>
          <w:sz w:val="24"/>
          <w:szCs w:val="24"/>
        </w:rPr>
        <w:t>4</w:t>
      </w:r>
      <w:r w:rsidRPr="00210B49">
        <w:rPr>
          <w:rFonts w:cstheme="minorHAnsi"/>
          <w:sz w:val="24"/>
          <w:szCs w:val="24"/>
        </w:rPr>
        <w:t>-203</w:t>
      </w:r>
      <w:r>
        <w:rPr>
          <w:rFonts w:cstheme="minorHAnsi"/>
          <w:sz w:val="24"/>
          <w:szCs w:val="24"/>
        </w:rPr>
        <w:t>5</w:t>
      </w:r>
      <w:r w:rsidRPr="00210B49">
        <w:rPr>
          <w:rFonts w:cstheme="minorHAnsi"/>
          <w:sz w:val="24"/>
          <w:szCs w:val="24"/>
        </w:rPr>
        <w:t xml:space="preserve"> </w:t>
      </w:r>
      <w:r w:rsidRPr="00915AF0">
        <w:rPr>
          <w:rFonts w:cstheme="minorHAnsi"/>
          <w:sz w:val="24"/>
          <w:szCs w:val="24"/>
        </w:rPr>
        <w:t>został złożony do Rady Gminy 15 listopada 202</w:t>
      </w:r>
      <w:r>
        <w:rPr>
          <w:rFonts w:cstheme="minorHAnsi"/>
          <w:sz w:val="24"/>
          <w:szCs w:val="24"/>
        </w:rPr>
        <w:t>3</w:t>
      </w:r>
      <w:r w:rsidRPr="00915AF0">
        <w:rPr>
          <w:rFonts w:cstheme="minorHAnsi"/>
          <w:sz w:val="24"/>
          <w:szCs w:val="24"/>
        </w:rPr>
        <w:t xml:space="preserve"> r. Do projektu budżetu zostały dołączone załączniki wymagane przez ustawę o finansach publicznych.</w:t>
      </w:r>
    </w:p>
    <w:p w14:paraId="172DA958" w14:textId="54E40C2C" w:rsidR="002D40E9" w:rsidRPr="00915AF0" w:rsidRDefault="002D40E9" w:rsidP="00DD4C96">
      <w:pPr>
        <w:spacing w:line="360" w:lineRule="auto"/>
        <w:rPr>
          <w:rFonts w:cstheme="minorHAnsi"/>
          <w:sz w:val="24"/>
          <w:szCs w:val="24"/>
        </w:rPr>
      </w:pPr>
      <w:r w:rsidRPr="00915AF0">
        <w:rPr>
          <w:rFonts w:cstheme="minorHAnsi"/>
          <w:sz w:val="24"/>
          <w:szCs w:val="24"/>
        </w:rPr>
        <w:t>Biorąc pod uwagę wyjaśnienia udzielone radnym w trakcie wspólnego posiedzenia komisji stałych Rady Gminy przez Wójta Gminy, Skarbnika Gminy, a także opinie wyrażone przez</w:t>
      </w:r>
      <w:r>
        <w:rPr>
          <w:rFonts w:cstheme="minorHAnsi"/>
          <w:sz w:val="24"/>
          <w:szCs w:val="24"/>
        </w:rPr>
        <w:t> </w:t>
      </w:r>
      <w:r w:rsidRPr="00915AF0">
        <w:rPr>
          <w:rFonts w:cstheme="minorHAnsi"/>
          <w:sz w:val="24"/>
          <w:szCs w:val="24"/>
        </w:rPr>
        <w:t xml:space="preserve">Komisję Rewizyjną, Komisję Oświaty, Kultury, Kultury Fizycznej i Zdrowia, Komisję Ochrony Środowiska i Porządku </w:t>
      </w:r>
      <w:r w:rsidRPr="00915AF0">
        <w:rPr>
          <w:rFonts w:cstheme="minorHAnsi"/>
          <w:sz w:val="24"/>
          <w:szCs w:val="24"/>
        </w:rPr>
        <w:lastRenderedPageBreak/>
        <w:t>Publicznego</w:t>
      </w:r>
      <w:r>
        <w:rPr>
          <w:rFonts w:cstheme="minorHAnsi"/>
          <w:sz w:val="24"/>
          <w:szCs w:val="24"/>
        </w:rPr>
        <w:t xml:space="preserve">, Komisję Skarg, Wniosków i Petycji </w:t>
      </w:r>
      <w:r w:rsidRPr="00915AF0">
        <w:rPr>
          <w:rFonts w:cstheme="minorHAnsi"/>
          <w:sz w:val="24"/>
          <w:szCs w:val="24"/>
        </w:rPr>
        <w:t xml:space="preserve">- Komisja Rolnictwa i Budżetu wyraża w odniesieniu </w:t>
      </w:r>
      <w:r>
        <w:rPr>
          <w:rFonts w:cstheme="minorHAnsi"/>
          <w:sz w:val="24"/>
          <w:szCs w:val="24"/>
        </w:rPr>
        <w:br/>
      </w:r>
      <w:r w:rsidRPr="00915AF0">
        <w:rPr>
          <w:rFonts w:cstheme="minorHAnsi"/>
          <w:sz w:val="24"/>
          <w:szCs w:val="24"/>
        </w:rPr>
        <w:t xml:space="preserve">do projektu planu dochodów oraz planu wydatków </w:t>
      </w:r>
      <w:r w:rsidRPr="00915AF0">
        <w:rPr>
          <w:rFonts w:cstheme="minorHAnsi"/>
          <w:b/>
          <w:sz w:val="24"/>
          <w:szCs w:val="24"/>
        </w:rPr>
        <w:t>opinię pozytywną</w:t>
      </w:r>
      <w:r w:rsidRPr="00915AF0">
        <w:rPr>
          <w:rFonts w:cstheme="minorHAnsi"/>
          <w:sz w:val="24"/>
          <w:szCs w:val="24"/>
        </w:rPr>
        <w:t>.</w:t>
      </w:r>
    </w:p>
    <w:p w14:paraId="4DC65ACD" w14:textId="4BB3E2CE" w:rsidR="002D40E9" w:rsidRPr="00915AF0" w:rsidRDefault="002D40E9" w:rsidP="00DD4C96">
      <w:pPr>
        <w:spacing w:line="360" w:lineRule="auto"/>
        <w:rPr>
          <w:rFonts w:cstheme="minorHAnsi"/>
          <w:sz w:val="24"/>
          <w:szCs w:val="24"/>
        </w:rPr>
      </w:pPr>
      <w:r w:rsidRPr="00915AF0">
        <w:rPr>
          <w:rFonts w:cstheme="minorHAnsi"/>
          <w:sz w:val="24"/>
          <w:szCs w:val="24"/>
        </w:rPr>
        <w:t>Komisja uznała, iż projekt budżetu na 202</w:t>
      </w:r>
      <w:r>
        <w:rPr>
          <w:rFonts w:cstheme="minorHAnsi"/>
          <w:sz w:val="24"/>
          <w:szCs w:val="24"/>
        </w:rPr>
        <w:t>4</w:t>
      </w:r>
      <w:r w:rsidRPr="00915AF0">
        <w:rPr>
          <w:rFonts w:cstheme="minorHAnsi"/>
          <w:sz w:val="24"/>
          <w:szCs w:val="24"/>
        </w:rPr>
        <w:t xml:space="preserve"> rok pod względem formalnym i merytorycznym nie budzi zastrzeżeń, stąd pozytywna opinia, jak we wstępie.</w:t>
      </w:r>
    </w:p>
    <w:p w14:paraId="4D964F67" w14:textId="4F10C51D" w:rsidR="002D40E9" w:rsidRDefault="002D40E9" w:rsidP="00DD4C96">
      <w:pPr>
        <w:spacing w:line="360" w:lineRule="auto"/>
        <w:rPr>
          <w:rFonts w:cstheme="minorHAnsi"/>
          <w:b/>
          <w:sz w:val="24"/>
          <w:szCs w:val="24"/>
        </w:rPr>
      </w:pPr>
      <w:r w:rsidRPr="00915AF0">
        <w:rPr>
          <w:rFonts w:cstheme="minorHAnsi"/>
          <w:sz w:val="24"/>
          <w:szCs w:val="24"/>
        </w:rPr>
        <w:t xml:space="preserve">Reasumując należy podkreślić, iż zaplanowane dochody i przychody w porównaniu  </w:t>
      </w:r>
      <w:r w:rsidRPr="00915AF0">
        <w:rPr>
          <w:rFonts w:cstheme="minorHAnsi"/>
          <w:sz w:val="24"/>
          <w:szCs w:val="24"/>
        </w:rPr>
        <w:br/>
        <w:t>z planowanymi wydatkami i rozchodami świadczą o zrównoważeniu  budżetu gminy. Planowane realne dochody budżetu zapewniają finansowanie podstawowych i niezbędnych zadań realizowanych w naszej gminie w 202</w:t>
      </w:r>
      <w:r>
        <w:rPr>
          <w:rFonts w:cstheme="minorHAnsi"/>
          <w:sz w:val="24"/>
          <w:szCs w:val="24"/>
        </w:rPr>
        <w:t>4</w:t>
      </w:r>
      <w:r w:rsidRPr="00915AF0">
        <w:rPr>
          <w:rFonts w:cstheme="minorHAnsi"/>
          <w:sz w:val="24"/>
          <w:szCs w:val="24"/>
        </w:rPr>
        <w:t xml:space="preserve"> roku.</w:t>
      </w:r>
    </w:p>
    <w:p w14:paraId="6D6BC33E" w14:textId="77777777" w:rsidR="00C97A5E" w:rsidRDefault="00C97A5E" w:rsidP="00DD4C96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drugiej części posiedzenia radni ustalili plan pracy komisji na przyszły rok, który kształtuje się następująco:</w:t>
      </w:r>
    </w:p>
    <w:p w14:paraId="5A2E14C3" w14:textId="77777777" w:rsidR="00C97A5E" w:rsidRDefault="00C97A5E" w:rsidP="00DD4C96">
      <w:pPr>
        <w:pStyle w:val="Akapitzlist"/>
        <w:numPr>
          <w:ilvl w:val="0"/>
          <w:numId w:val="3"/>
        </w:numPr>
        <w:spacing w:after="200" w:line="360" w:lineRule="auto"/>
        <w:rPr>
          <w:rFonts w:cstheme="minorHAnsi"/>
          <w:sz w:val="24"/>
          <w:szCs w:val="24"/>
        </w:rPr>
      </w:pPr>
      <w:r w:rsidRPr="00AF092C">
        <w:rPr>
          <w:rFonts w:cstheme="minorHAnsi"/>
          <w:sz w:val="24"/>
          <w:szCs w:val="24"/>
        </w:rPr>
        <w:t>Sprawozdanie z działalności komisji w 202</w:t>
      </w:r>
      <w:r>
        <w:rPr>
          <w:rFonts w:cstheme="minorHAnsi"/>
          <w:sz w:val="24"/>
          <w:szCs w:val="24"/>
        </w:rPr>
        <w:t>3</w:t>
      </w:r>
      <w:r w:rsidRPr="00AF092C">
        <w:rPr>
          <w:rFonts w:cstheme="minorHAnsi"/>
          <w:sz w:val="24"/>
          <w:szCs w:val="24"/>
        </w:rPr>
        <w:t xml:space="preserve"> r.;</w:t>
      </w:r>
    </w:p>
    <w:p w14:paraId="34DF64C4" w14:textId="77777777" w:rsidR="00C97A5E" w:rsidRDefault="00C97A5E" w:rsidP="00DD4C96">
      <w:pPr>
        <w:pStyle w:val="Akapitzlist"/>
        <w:numPr>
          <w:ilvl w:val="0"/>
          <w:numId w:val="3"/>
        </w:numPr>
        <w:spacing w:after="200" w:line="360" w:lineRule="auto"/>
        <w:rPr>
          <w:rFonts w:cstheme="minorHAnsi"/>
          <w:sz w:val="24"/>
          <w:szCs w:val="24"/>
        </w:rPr>
      </w:pPr>
      <w:r w:rsidRPr="00AF092C">
        <w:rPr>
          <w:rFonts w:cstheme="minorHAnsi"/>
          <w:sz w:val="24"/>
          <w:szCs w:val="24"/>
        </w:rPr>
        <w:t>Analiza i opiniowanie wykonania budżetu Gminy Duszniki za 202</w:t>
      </w:r>
      <w:r>
        <w:rPr>
          <w:rFonts w:cstheme="minorHAnsi"/>
          <w:sz w:val="24"/>
          <w:szCs w:val="24"/>
        </w:rPr>
        <w:t>3</w:t>
      </w:r>
      <w:r w:rsidRPr="00AF092C">
        <w:rPr>
          <w:rFonts w:cstheme="minorHAnsi"/>
          <w:sz w:val="24"/>
          <w:szCs w:val="24"/>
        </w:rPr>
        <w:t xml:space="preserve"> rok;</w:t>
      </w:r>
    </w:p>
    <w:p w14:paraId="79298A91" w14:textId="6DDDD17E" w:rsidR="00C97A5E" w:rsidRDefault="00C97A5E" w:rsidP="00DD4C96">
      <w:pPr>
        <w:pStyle w:val="Akapitzlist"/>
        <w:numPr>
          <w:ilvl w:val="0"/>
          <w:numId w:val="3"/>
        </w:numPr>
        <w:spacing w:after="200" w:line="360" w:lineRule="auto"/>
        <w:rPr>
          <w:rFonts w:cstheme="minorHAnsi"/>
          <w:sz w:val="24"/>
          <w:szCs w:val="24"/>
        </w:rPr>
      </w:pPr>
      <w:r w:rsidRPr="00AF092C">
        <w:rPr>
          <w:rFonts w:cstheme="minorHAnsi"/>
          <w:sz w:val="24"/>
          <w:szCs w:val="24"/>
        </w:rPr>
        <w:t>uchwalenie wniosku w sprawie absolutorium dla Wójta Gminy</w:t>
      </w:r>
      <w:r w:rsidR="00DD4C96">
        <w:rPr>
          <w:rFonts w:cstheme="minorHAnsi"/>
          <w:sz w:val="24"/>
          <w:szCs w:val="24"/>
        </w:rPr>
        <w:t>;</w:t>
      </w:r>
    </w:p>
    <w:p w14:paraId="49B5D4EF" w14:textId="77777777" w:rsidR="00C97A5E" w:rsidRDefault="00C97A5E" w:rsidP="00DD4C96">
      <w:pPr>
        <w:pStyle w:val="Akapitzlist"/>
        <w:numPr>
          <w:ilvl w:val="0"/>
          <w:numId w:val="3"/>
        </w:numPr>
        <w:spacing w:after="200" w:line="360" w:lineRule="auto"/>
        <w:rPr>
          <w:rFonts w:cstheme="minorHAnsi"/>
          <w:sz w:val="24"/>
          <w:szCs w:val="24"/>
        </w:rPr>
      </w:pPr>
      <w:r w:rsidRPr="00AF092C">
        <w:rPr>
          <w:rFonts w:cstheme="minorHAnsi"/>
          <w:sz w:val="24"/>
          <w:szCs w:val="24"/>
        </w:rPr>
        <w:t>Rozpatrzenie raportu o stanie gminy;</w:t>
      </w:r>
    </w:p>
    <w:p w14:paraId="5FB6C331" w14:textId="77777777" w:rsidR="00C97A5E" w:rsidRDefault="00C97A5E" w:rsidP="00DD4C96">
      <w:pPr>
        <w:pStyle w:val="Akapitzlist"/>
        <w:numPr>
          <w:ilvl w:val="0"/>
          <w:numId w:val="3"/>
        </w:numPr>
        <w:spacing w:after="200" w:line="360" w:lineRule="auto"/>
        <w:rPr>
          <w:rFonts w:cstheme="minorHAnsi"/>
          <w:sz w:val="24"/>
          <w:szCs w:val="24"/>
        </w:rPr>
      </w:pPr>
      <w:r w:rsidRPr="00AF092C">
        <w:rPr>
          <w:rFonts w:cstheme="minorHAnsi"/>
          <w:sz w:val="24"/>
          <w:szCs w:val="24"/>
        </w:rPr>
        <w:t>Omówienie spraw przed sesją absolutoryjną;</w:t>
      </w:r>
    </w:p>
    <w:p w14:paraId="016B1E00" w14:textId="77777777" w:rsidR="00C97A5E" w:rsidRDefault="00C97A5E" w:rsidP="00DD4C96">
      <w:pPr>
        <w:pStyle w:val="Akapitzlist"/>
        <w:numPr>
          <w:ilvl w:val="0"/>
          <w:numId w:val="3"/>
        </w:numPr>
        <w:spacing w:after="200" w:line="360" w:lineRule="auto"/>
        <w:rPr>
          <w:rFonts w:cstheme="minorHAnsi"/>
          <w:sz w:val="24"/>
          <w:szCs w:val="24"/>
        </w:rPr>
      </w:pPr>
      <w:r w:rsidRPr="00AF092C">
        <w:rPr>
          <w:rFonts w:cstheme="minorHAnsi"/>
          <w:sz w:val="24"/>
          <w:szCs w:val="24"/>
        </w:rPr>
        <w:t>Plan pracy Komisji na rok 202</w:t>
      </w:r>
      <w:r>
        <w:rPr>
          <w:rFonts w:cstheme="minorHAnsi"/>
          <w:sz w:val="24"/>
          <w:szCs w:val="24"/>
        </w:rPr>
        <w:t>5</w:t>
      </w:r>
      <w:r w:rsidRPr="00AF092C">
        <w:rPr>
          <w:rFonts w:cstheme="minorHAnsi"/>
          <w:sz w:val="24"/>
          <w:szCs w:val="24"/>
        </w:rPr>
        <w:t>;</w:t>
      </w:r>
    </w:p>
    <w:p w14:paraId="056A8865" w14:textId="77777777" w:rsidR="00C97A5E" w:rsidRDefault="00C97A5E" w:rsidP="00DD4C96">
      <w:pPr>
        <w:pStyle w:val="Akapitzlist"/>
        <w:numPr>
          <w:ilvl w:val="0"/>
          <w:numId w:val="3"/>
        </w:numPr>
        <w:spacing w:after="200" w:line="360" w:lineRule="auto"/>
        <w:rPr>
          <w:rFonts w:cstheme="minorHAnsi"/>
          <w:sz w:val="24"/>
          <w:szCs w:val="24"/>
        </w:rPr>
      </w:pPr>
      <w:r w:rsidRPr="00AF092C">
        <w:rPr>
          <w:rFonts w:cstheme="minorHAnsi"/>
          <w:sz w:val="24"/>
          <w:szCs w:val="24"/>
        </w:rPr>
        <w:t>Analiza i opiniowanie projektu budżetu na 202</w:t>
      </w:r>
      <w:r>
        <w:rPr>
          <w:rFonts w:cstheme="minorHAnsi"/>
          <w:sz w:val="24"/>
          <w:szCs w:val="24"/>
        </w:rPr>
        <w:t>5</w:t>
      </w:r>
      <w:r w:rsidRPr="00AF092C">
        <w:rPr>
          <w:rFonts w:cstheme="minorHAnsi"/>
          <w:sz w:val="24"/>
          <w:szCs w:val="24"/>
        </w:rPr>
        <w:t xml:space="preserve"> rok;</w:t>
      </w:r>
    </w:p>
    <w:p w14:paraId="62FF4C7A" w14:textId="77777777" w:rsidR="00C97A5E" w:rsidRPr="00AF092C" w:rsidRDefault="00C97A5E" w:rsidP="00DD4C96">
      <w:pPr>
        <w:pStyle w:val="Akapitzlist"/>
        <w:numPr>
          <w:ilvl w:val="0"/>
          <w:numId w:val="3"/>
        </w:numPr>
        <w:spacing w:after="200" w:line="360" w:lineRule="auto"/>
        <w:rPr>
          <w:rFonts w:cstheme="minorHAnsi"/>
          <w:sz w:val="24"/>
          <w:szCs w:val="24"/>
        </w:rPr>
      </w:pPr>
      <w:r w:rsidRPr="00AF092C">
        <w:rPr>
          <w:rFonts w:cstheme="minorHAnsi"/>
          <w:sz w:val="24"/>
          <w:szCs w:val="24"/>
        </w:rPr>
        <w:t>Sprawy bieżące.</w:t>
      </w:r>
    </w:p>
    <w:p w14:paraId="59C4D1CD" w14:textId="1727CEEB" w:rsidR="00936C1B" w:rsidRPr="00F17BA9" w:rsidRDefault="004B6462" w:rsidP="00DD4C96">
      <w:pPr>
        <w:autoSpaceDE w:val="0"/>
        <w:autoSpaceDN w:val="0"/>
        <w:adjustRightInd w:val="0"/>
        <w:spacing w:before="120" w:after="120" w:line="360" w:lineRule="auto"/>
        <w:rPr>
          <w:rFonts w:cstheme="minorHAnsi"/>
          <w:sz w:val="24"/>
          <w:szCs w:val="24"/>
        </w:rPr>
      </w:pPr>
      <w:r w:rsidRPr="00F17BA9">
        <w:rPr>
          <w:rFonts w:cstheme="minorHAnsi"/>
          <w:sz w:val="24"/>
          <w:szCs w:val="24"/>
        </w:rPr>
        <w:t>O godz. 1</w:t>
      </w:r>
      <w:r w:rsidR="002D40E9">
        <w:rPr>
          <w:rFonts w:cstheme="minorHAnsi"/>
          <w:sz w:val="24"/>
          <w:szCs w:val="24"/>
        </w:rPr>
        <w:t>9</w:t>
      </w:r>
      <w:r w:rsidR="00F17BA9">
        <w:rPr>
          <w:rFonts w:cstheme="minorHAnsi"/>
          <w:sz w:val="24"/>
          <w:szCs w:val="24"/>
          <w:vertAlign w:val="superscript"/>
        </w:rPr>
        <w:t>3</w:t>
      </w:r>
      <w:r w:rsidR="002D40E9">
        <w:rPr>
          <w:rFonts w:cstheme="minorHAnsi"/>
          <w:sz w:val="24"/>
          <w:szCs w:val="24"/>
          <w:vertAlign w:val="superscript"/>
        </w:rPr>
        <w:t>0</w:t>
      </w:r>
      <w:r w:rsidR="00D50F26" w:rsidRPr="00F17BA9">
        <w:rPr>
          <w:rFonts w:cstheme="minorHAnsi"/>
          <w:sz w:val="24"/>
          <w:szCs w:val="24"/>
          <w:vertAlign w:val="superscript"/>
        </w:rPr>
        <w:t xml:space="preserve"> </w:t>
      </w:r>
      <w:r w:rsidR="00D50F26" w:rsidRPr="00F17BA9">
        <w:rPr>
          <w:rFonts w:cstheme="minorHAnsi"/>
          <w:sz w:val="24"/>
          <w:szCs w:val="24"/>
        </w:rPr>
        <w:t xml:space="preserve">Ireneusz </w:t>
      </w:r>
      <w:proofErr w:type="spellStart"/>
      <w:r w:rsidR="00D50F26" w:rsidRPr="00F17BA9">
        <w:rPr>
          <w:rFonts w:cstheme="minorHAnsi"/>
          <w:sz w:val="24"/>
          <w:szCs w:val="24"/>
        </w:rPr>
        <w:t>Tylkowski</w:t>
      </w:r>
      <w:proofErr w:type="spellEnd"/>
      <w:r w:rsidRPr="00F17BA9">
        <w:rPr>
          <w:rFonts w:cstheme="minorHAnsi"/>
          <w:sz w:val="24"/>
          <w:szCs w:val="24"/>
        </w:rPr>
        <w:t xml:space="preserve"> zamkn</w:t>
      </w:r>
      <w:r w:rsidR="00D50F26" w:rsidRPr="00F17BA9">
        <w:rPr>
          <w:rFonts w:cstheme="minorHAnsi"/>
          <w:sz w:val="24"/>
          <w:szCs w:val="24"/>
        </w:rPr>
        <w:t xml:space="preserve">ął </w:t>
      </w:r>
      <w:r w:rsidRPr="00F17BA9">
        <w:rPr>
          <w:rFonts w:cstheme="minorHAnsi"/>
          <w:sz w:val="24"/>
          <w:szCs w:val="24"/>
        </w:rPr>
        <w:t>posiedzenie.</w:t>
      </w:r>
    </w:p>
    <w:p w14:paraId="651F3137" w14:textId="5A722959" w:rsidR="004B6462" w:rsidRPr="00F17BA9" w:rsidRDefault="004B6462" w:rsidP="00DD4C96">
      <w:pPr>
        <w:autoSpaceDE w:val="0"/>
        <w:autoSpaceDN w:val="0"/>
        <w:adjustRightInd w:val="0"/>
        <w:spacing w:before="120" w:after="120" w:line="360" w:lineRule="auto"/>
        <w:rPr>
          <w:rFonts w:cstheme="minorHAnsi"/>
          <w:sz w:val="24"/>
          <w:szCs w:val="24"/>
        </w:rPr>
      </w:pPr>
      <w:r w:rsidRPr="00F17BA9">
        <w:rPr>
          <w:rFonts w:cstheme="minorHAnsi"/>
          <w:sz w:val="24"/>
          <w:szCs w:val="24"/>
        </w:rPr>
        <w:t>Przewodnicząc</w:t>
      </w:r>
      <w:r w:rsidR="00D50F26" w:rsidRPr="00F17BA9">
        <w:rPr>
          <w:rFonts w:cstheme="minorHAnsi"/>
          <w:sz w:val="24"/>
          <w:szCs w:val="24"/>
        </w:rPr>
        <w:t>y</w:t>
      </w:r>
      <w:r w:rsidRPr="00F17BA9">
        <w:rPr>
          <w:rFonts w:cstheme="minorHAnsi"/>
          <w:sz w:val="24"/>
          <w:szCs w:val="24"/>
        </w:rPr>
        <w:t xml:space="preserve"> Komisji</w:t>
      </w:r>
      <w:r w:rsidR="00D50F26" w:rsidRPr="00F17BA9">
        <w:rPr>
          <w:rFonts w:cstheme="minorHAnsi"/>
          <w:sz w:val="24"/>
          <w:szCs w:val="24"/>
        </w:rPr>
        <w:t xml:space="preserve"> Rolnictwa i Budżetu Rady Gminy Duszniki Ireneusz </w:t>
      </w:r>
      <w:proofErr w:type="spellStart"/>
      <w:r w:rsidR="00D50F26" w:rsidRPr="00F17BA9">
        <w:rPr>
          <w:rFonts w:cstheme="minorHAnsi"/>
          <w:sz w:val="24"/>
          <w:szCs w:val="24"/>
        </w:rPr>
        <w:t>Tylkowski</w:t>
      </w:r>
      <w:proofErr w:type="spellEnd"/>
    </w:p>
    <w:p w14:paraId="548FC4F4" w14:textId="40A92881" w:rsidR="004B6462" w:rsidRPr="00F17BA9" w:rsidRDefault="004B6462" w:rsidP="00DD4C96">
      <w:pPr>
        <w:autoSpaceDE w:val="0"/>
        <w:autoSpaceDN w:val="0"/>
        <w:adjustRightInd w:val="0"/>
        <w:spacing w:before="120" w:after="120" w:line="360" w:lineRule="auto"/>
        <w:rPr>
          <w:rFonts w:cstheme="minorHAnsi"/>
          <w:sz w:val="24"/>
          <w:szCs w:val="24"/>
        </w:rPr>
      </w:pPr>
      <w:r w:rsidRPr="00F17BA9">
        <w:rPr>
          <w:rFonts w:cstheme="minorHAnsi"/>
          <w:sz w:val="24"/>
          <w:szCs w:val="24"/>
        </w:rPr>
        <w:t>Protokołowała: Monika Młynarek</w:t>
      </w:r>
    </w:p>
    <w:p w14:paraId="7F807BEA" w14:textId="77777777" w:rsidR="004B6462" w:rsidRPr="00F17BA9" w:rsidRDefault="004B6462" w:rsidP="00DD4C96">
      <w:pPr>
        <w:autoSpaceDE w:val="0"/>
        <w:autoSpaceDN w:val="0"/>
        <w:adjustRightInd w:val="0"/>
        <w:spacing w:before="120" w:after="120" w:line="360" w:lineRule="auto"/>
        <w:rPr>
          <w:rFonts w:cstheme="minorHAnsi"/>
          <w:sz w:val="24"/>
          <w:szCs w:val="24"/>
        </w:rPr>
      </w:pPr>
    </w:p>
    <w:sectPr w:rsidR="004B6462" w:rsidRPr="00F17BA9" w:rsidSect="00CE3F09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362CB" w14:textId="77777777" w:rsidR="0070008E" w:rsidRDefault="0070008E" w:rsidP="00B9455A">
      <w:pPr>
        <w:spacing w:after="0" w:line="240" w:lineRule="auto"/>
      </w:pPr>
      <w:r>
        <w:separator/>
      </w:r>
    </w:p>
  </w:endnote>
  <w:endnote w:type="continuationSeparator" w:id="0">
    <w:p w14:paraId="307C62E1" w14:textId="77777777" w:rsidR="0070008E" w:rsidRDefault="0070008E" w:rsidP="00B945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9513B" w14:textId="77777777" w:rsidR="0070008E" w:rsidRDefault="0070008E" w:rsidP="00B9455A">
      <w:pPr>
        <w:spacing w:after="0" w:line="240" w:lineRule="auto"/>
      </w:pPr>
      <w:r>
        <w:separator/>
      </w:r>
    </w:p>
  </w:footnote>
  <w:footnote w:type="continuationSeparator" w:id="0">
    <w:p w14:paraId="0DBDE58B" w14:textId="77777777" w:rsidR="0070008E" w:rsidRDefault="0070008E" w:rsidP="00B945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52554"/>
    <w:multiLevelType w:val="hybridMultilevel"/>
    <w:tmpl w:val="00000000"/>
    <w:lvl w:ilvl="0" w:tplc="C21C54AC">
      <w:start w:val="1"/>
      <w:numFmt w:val="bullet"/>
      <w:lvlText w:val="¾"/>
      <w:lvlJc w:val="left"/>
      <w:pPr>
        <w:spacing w:beforeAutospacing="0" w:after="0" w:afterAutospacing="0" w:line="240" w:lineRule="auto"/>
        <w:ind w:left="720" w:hanging="360"/>
      </w:pPr>
      <w:rPr>
        <w:rFonts w:ascii="Symbol" w:hAnsi="Symbol"/>
      </w:rPr>
    </w:lvl>
    <w:lvl w:ilvl="1" w:tplc="B200368C">
      <w:start w:val="1"/>
      <w:numFmt w:val="bullet"/>
      <w:lvlText w:val="o"/>
      <w:lvlJc w:val="left"/>
      <w:pPr>
        <w:spacing w:beforeAutospacing="0" w:after="0" w:afterAutospacing="0" w:line="240" w:lineRule="auto"/>
        <w:ind w:left="1440" w:hanging="360"/>
      </w:pPr>
      <w:rPr>
        <w:rFonts w:ascii="Courier New" w:hAnsi="Courier New"/>
      </w:rPr>
    </w:lvl>
    <w:lvl w:ilvl="2" w:tplc="E1F8771C">
      <w:start w:val="1"/>
      <w:numFmt w:val="bullet"/>
      <w:lvlText w:val="§"/>
      <w:lvlJc w:val="left"/>
      <w:pPr>
        <w:spacing w:beforeAutospacing="0" w:after="0" w:afterAutospacing="0" w:line="240" w:lineRule="auto"/>
        <w:ind w:left="2160" w:hanging="360"/>
      </w:pPr>
      <w:rPr>
        <w:rFonts w:ascii="Wingdings" w:hAnsi="Wingdings"/>
      </w:rPr>
    </w:lvl>
    <w:lvl w:ilvl="3" w:tplc="C922AC22">
      <w:start w:val="1"/>
      <w:numFmt w:val="bullet"/>
      <w:lvlText w:val="·"/>
      <w:lvlJc w:val="left"/>
      <w:pPr>
        <w:spacing w:beforeAutospacing="0" w:after="0" w:afterAutospacing="0" w:line="240" w:lineRule="auto"/>
        <w:ind w:left="2880" w:hanging="360"/>
      </w:pPr>
      <w:rPr>
        <w:rFonts w:ascii="Symbol" w:hAnsi="Symbol"/>
      </w:rPr>
    </w:lvl>
    <w:lvl w:ilvl="4" w:tplc="3946B318">
      <w:start w:val="1"/>
      <w:numFmt w:val="bullet"/>
      <w:lvlText w:val="o"/>
      <w:lvlJc w:val="left"/>
      <w:pPr>
        <w:spacing w:beforeAutospacing="0" w:after="0" w:afterAutospacing="0" w:line="240" w:lineRule="auto"/>
        <w:ind w:left="3600" w:hanging="360"/>
      </w:pPr>
      <w:rPr>
        <w:rFonts w:ascii="Courier New" w:hAnsi="Courier New"/>
      </w:rPr>
    </w:lvl>
    <w:lvl w:ilvl="5" w:tplc="4470E0D2">
      <w:start w:val="1"/>
      <w:numFmt w:val="bullet"/>
      <w:lvlText w:val="§"/>
      <w:lvlJc w:val="left"/>
      <w:pPr>
        <w:spacing w:beforeAutospacing="0" w:after="0" w:afterAutospacing="0" w:line="240" w:lineRule="auto"/>
        <w:ind w:left="4320" w:hanging="360"/>
      </w:pPr>
      <w:rPr>
        <w:rFonts w:ascii="Wingdings" w:hAnsi="Wingdings"/>
      </w:rPr>
    </w:lvl>
    <w:lvl w:ilvl="6" w:tplc="918AEF10">
      <w:start w:val="1"/>
      <w:numFmt w:val="bullet"/>
      <w:lvlText w:val="·"/>
      <w:lvlJc w:val="left"/>
      <w:pPr>
        <w:spacing w:beforeAutospacing="0" w:after="0" w:afterAutospacing="0" w:line="240" w:lineRule="auto"/>
        <w:ind w:left="5040" w:hanging="360"/>
      </w:pPr>
      <w:rPr>
        <w:rFonts w:ascii="Symbol" w:hAnsi="Symbol"/>
      </w:rPr>
    </w:lvl>
    <w:lvl w:ilvl="7" w:tplc="DF9AC9A2">
      <w:start w:val="1"/>
      <w:numFmt w:val="bullet"/>
      <w:lvlText w:val="o"/>
      <w:lvlJc w:val="left"/>
      <w:pPr>
        <w:spacing w:beforeAutospacing="0" w:after="0" w:afterAutospacing="0" w:line="240" w:lineRule="auto"/>
        <w:ind w:left="5760" w:hanging="360"/>
      </w:pPr>
      <w:rPr>
        <w:rFonts w:ascii="Courier New" w:hAnsi="Courier New"/>
      </w:rPr>
    </w:lvl>
    <w:lvl w:ilvl="8" w:tplc="EF8EACC2">
      <w:start w:val="1"/>
      <w:numFmt w:val="bullet"/>
      <w:lvlText w:val="§"/>
      <w:lvlJc w:val="left"/>
      <w:pPr>
        <w:spacing w:beforeAutospacing="0" w:after="0" w:afterAutospacing="0" w:line="240" w:lineRule="auto"/>
        <w:ind w:left="6480" w:hanging="360"/>
      </w:pPr>
      <w:rPr>
        <w:rFonts w:ascii="Wingdings" w:hAnsi="Wingdings"/>
      </w:rPr>
    </w:lvl>
  </w:abstractNum>
  <w:abstractNum w:abstractNumId="1" w15:restartNumberingAfterBreak="0">
    <w:nsid w:val="2B4B04AE"/>
    <w:multiLevelType w:val="hybridMultilevel"/>
    <w:tmpl w:val="4D400250"/>
    <w:lvl w:ilvl="0" w:tplc="CB12277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707B60"/>
    <w:multiLevelType w:val="hybridMultilevel"/>
    <w:tmpl w:val="D0BEC9B0"/>
    <w:lvl w:ilvl="0" w:tplc="CB12277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281537">
    <w:abstractNumId w:val="1"/>
  </w:num>
  <w:num w:numId="2" w16cid:durableId="295794243">
    <w:abstractNumId w:val="0"/>
  </w:num>
  <w:num w:numId="3" w16cid:durableId="11023844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BF4"/>
    <w:rsid w:val="00062BF8"/>
    <w:rsid w:val="00066D6C"/>
    <w:rsid w:val="001516D0"/>
    <w:rsid w:val="001C26E8"/>
    <w:rsid w:val="00255C2A"/>
    <w:rsid w:val="00270A77"/>
    <w:rsid w:val="002D0CA4"/>
    <w:rsid w:val="002D40E9"/>
    <w:rsid w:val="003D4F02"/>
    <w:rsid w:val="003E19B4"/>
    <w:rsid w:val="00451B89"/>
    <w:rsid w:val="004530FF"/>
    <w:rsid w:val="004743E8"/>
    <w:rsid w:val="004B6462"/>
    <w:rsid w:val="004C66AC"/>
    <w:rsid w:val="005446B8"/>
    <w:rsid w:val="005D0236"/>
    <w:rsid w:val="005F4619"/>
    <w:rsid w:val="006463DA"/>
    <w:rsid w:val="00654786"/>
    <w:rsid w:val="006F1F41"/>
    <w:rsid w:val="0070008E"/>
    <w:rsid w:val="0079322E"/>
    <w:rsid w:val="008453AE"/>
    <w:rsid w:val="008B1BC6"/>
    <w:rsid w:val="008B6146"/>
    <w:rsid w:val="00936C1B"/>
    <w:rsid w:val="009A3BF4"/>
    <w:rsid w:val="00A00006"/>
    <w:rsid w:val="00A36BC2"/>
    <w:rsid w:val="00A44A6E"/>
    <w:rsid w:val="00AE33C5"/>
    <w:rsid w:val="00B62A47"/>
    <w:rsid w:val="00B9455A"/>
    <w:rsid w:val="00BD0DBC"/>
    <w:rsid w:val="00BE2E91"/>
    <w:rsid w:val="00BE7344"/>
    <w:rsid w:val="00BF1212"/>
    <w:rsid w:val="00C97A5E"/>
    <w:rsid w:val="00CE3F09"/>
    <w:rsid w:val="00D50F26"/>
    <w:rsid w:val="00D83433"/>
    <w:rsid w:val="00D8578C"/>
    <w:rsid w:val="00DD4C96"/>
    <w:rsid w:val="00E1774A"/>
    <w:rsid w:val="00E56EA9"/>
    <w:rsid w:val="00F049DB"/>
    <w:rsid w:val="00F15B37"/>
    <w:rsid w:val="00F17BA9"/>
    <w:rsid w:val="00F34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81B86"/>
  <w15:chartTrackingRefBased/>
  <w15:docId w15:val="{90319B25-2F58-461B-8CE1-4C8CEC628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945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55A"/>
  </w:style>
  <w:style w:type="paragraph" w:styleId="Stopka">
    <w:name w:val="footer"/>
    <w:basedOn w:val="Normalny"/>
    <w:link w:val="StopkaZnak"/>
    <w:uiPriority w:val="99"/>
    <w:unhideWhenUsed/>
    <w:rsid w:val="00B945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55A"/>
  </w:style>
  <w:style w:type="paragraph" w:styleId="Akapitzlist">
    <w:name w:val="List Paragraph"/>
    <w:basedOn w:val="Normalny"/>
    <w:uiPriority w:val="34"/>
    <w:qFormat/>
    <w:rsid w:val="00B945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256EF-403D-4D06-82DE-24207C15B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446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Młynarek</dc:creator>
  <cp:keywords/>
  <dc:description/>
  <cp:lastModifiedBy>Monika Młynarek</cp:lastModifiedBy>
  <cp:revision>5</cp:revision>
  <cp:lastPrinted>2023-12-11T10:33:00Z</cp:lastPrinted>
  <dcterms:created xsi:type="dcterms:W3CDTF">2023-12-11T10:23:00Z</dcterms:created>
  <dcterms:modified xsi:type="dcterms:W3CDTF">2023-12-11T10:34:00Z</dcterms:modified>
</cp:coreProperties>
</file>