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55A" w:rsidRPr="00F116B3" w:rsidRDefault="00B9455A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16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Protokół </w:t>
      </w:r>
      <w:r w:rsidR="00DE1982" w:rsidRPr="00F116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wspólnego </w:t>
      </w:r>
      <w:r w:rsidRPr="00F116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posiedzenia </w:t>
      </w:r>
      <w:r w:rsidR="007C6853" w:rsidRPr="00F116B3">
        <w:rPr>
          <w:rFonts w:eastAsia="Times New Roman" w:cstheme="minorHAnsi"/>
          <w:b/>
          <w:bCs/>
          <w:sz w:val="24"/>
          <w:szCs w:val="24"/>
          <w:lang w:eastAsia="pl-PL"/>
        </w:rPr>
        <w:t>Komisj</w:t>
      </w:r>
      <w:r w:rsidR="007C6853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7C6853" w:rsidRPr="00F116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Rolnictwa i Budżetu Rady Gminy Duszniki </w:t>
      </w:r>
      <w:r w:rsidR="00DE1982" w:rsidRPr="00F116B3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50F26" w:rsidRPr="00F116B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7C6853" w:rsidRPr="00F116B3">
        <w:rPr>
          <w:rFonts w:eastAsia="Times New Roman" w:cstheme="minorHAnsi"/>
          <w:b/>
          <w:bCs/>
          <w:sz w:val="24"/>
          <w:szCs w:val="24"/>
          <w:lang w:eastAsia="pl-PL"/>
        </w:rPr>
        <w:t>Komisj</w:t>
      </w:r>
      <w:r w:rsidR="007C68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ą </w:t>
      </w:r>
      <w:r w:rsidR="007C6853" w:rsidRPr="00F116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Oświaty, Kultury, Kultury Fizycznej i Zdrowia Rady Gminy Duszniki z </w:t>
      </w:r>
      <w:r w:rsidRPr="00F116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DE1982" w:rsidRPr="00F116B3">
        <w:rPr>
          <w:rFonts w:eastAsia="Times New Roman" w:cstheme="minorHAnsi"/>
          <w:b/>
          <w:bCs/>
          <w:sz w:val="24"/>
          <w:szCs w:val="24"/>
          <w:lang w:eastAsia="pl-PL"/>
        </w:rPr>
        <w:t>21 listopada</w:t>
      </w:r>
      <w:r w:rsidRPr="00F116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EE7277" w:rsidRPr="00F116B3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F116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 godz. 16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34 </w:t>
      </w:r>
      <w:r>
        <w:rPr>
          <w:rFonts w:eastAsia="Times New Roman" w:cstheme="minorHAnsi"/>
          <w:sz w:val="24"/>
          <w:szCs w:val="24"/>
          <w:lang w:eastAsia="pl-PL"/>
        </w:rPr>
        <w:t xml:space="preserve">Ireneusz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Tylkowski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otworzył wspólne posiedzenie Komisji Oświaty, Kultury, Kultury Fizycznej i Zdrowia Rady Gminy Duszniki </w:t>
      </w:r>
      <w:r>
        <w:rPr>
          <w:rFonts w:eastAsia="Times New Roman" w:cstheme="minorHAnsi"/>
          <w:bCs/>
          <w:sz w:val="24"/>
          <w:szCs w:val="24"/>
          <w:lang w:eastAsia="pl-PL"/>
        </w:rPr>
        <w:t>z Komisją Rolnictwa i Budżetu Rady Gminy Duszniki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Lista obecności stanowi zał. nr 1 do protokołu.</w:t>
      </w:r>
    </w:p>
    <w:p w:rsidR="004F288C" w:rsidRP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bCs w:val="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Ireneusz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Tylkowski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poinformował, że przedmiotem posiedzenia jest wypracowanie opinii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projektu uchwały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4F288C">
        <w:rPr>
          <w:rStyle w:val="Pogrubienie"/>
          <w:rFonts w:ascii="Calibri" w:eastAsia="Calibri" w:hAnsi="Calibri" w:cs="Calibri"/>
          <w:b w:val="0"/>
          <w:bCs w:val="0"/>
          <w:sz w:val="24"/>
          <w:szCs w:val="24"/>
        </w:rPr>
        <w:t xml:space="preserve">udzielenia dotacji na prace konserwatorskie, restauratorskie i roboty budowlane </w:t>
      </w:r>
      <w:r w:rsidRPr="004F288C">
        <w:rPr>
          <w:rFonts w:ascii="Calibri" w:eastAsia="Calibri" w:hAnsi="Calibri" w:cs="Calibri"/>
          <w:b/>
          <w:bCs/>
          <w:sz w:val="24"/>
          <w:szCs w:val="24"/>
        </w:rPr>
        <w:br/>
      </w:r>
      <w:r w:rsidRPr="004F288C">
        <w:rPr>
          <w:rStyle w:val="Pogrubienie"/>
          <w:rFonts w:ascii="Calibri" w:eastAsia="Calibri" w:hAnsi="Calibri" w:cs="Calibri"/>
          <w:b w:val="0"/>
          <w:bCs w:val="0"/>
          <w:sz w:val="24"/>
          <w:szCs w:val="24"/>
        </w:rPr>
        <w:t>przy zabytkach wpisanych do rejestru zabytków na terenie Gminy Duszniki.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4F288C">
        <w:rPr>
          <w:rStyle w:val="Pogrubienie"/>
          <w:rFonts w:cs="Calibri"/>
          <w:b w:val="0"/>
          <w:bCs w:val="0"/>
          <w:sz w:val="24"/>
          <w:szCs w:val="24"/>
        </w:rPr>
        <w:t>Justyna Kaczmarczyk powiedziała o wymogach formalnych</w:t>
      </w:r>
      <w:r>
        <w:rPr>
          <w:rStyle w:val="Pogrubienie"/>
          <w:rFonts w:cs="Calibri"/>
          <w:b w:val="0"/>
          <w:sz w:val="24"/>
          <w:szCs w:val="24"/>
        </w:rPr>
        <w:t xml:space="preserve"> jakie musi spełniać wniosek o udzielenie dotacji. Skarbnik powiedziała, że 14 listopada br. został złożony przez Parafię Rzymskokatolicką pw. św. Marcina reprezentowaną przez ks. Stanisława Łopuszańskiego wniosek na remont instalacji energetycznej w budynku kościoła. Budynek ten jest wpisany do rejestru zabytków. Zgodnie z uchwałą Rady Gminy Duszniki z 9 listopada 2021 r. ww. wniosek musi być zaopiniowany przez właściwe komisje Rady Gminy Duszniki. Skarbnik powiedziała, że Wójt dokonał oceny, która jest pozytywna, a następnie przekazał wniosek do opiniowania Komisji Rolnictwa i Budżetu oraz Komisji Oświaty, Kultury, Kultury Fizycznej i Zdrowia. Justyna Kaczmarczyk powiedziała, że zgodnie z uchwałą wniosek o dotację musi zawierać:</w:t>
      </w:r>
    </w:p>
    <w:p w:rsidR="004F288C" w:rsidRDefault="004F288C" w:rsidP="009170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dokument potwierdzający posiadanie przez wnioskodawcę tytułu prawnego do władania zabytkami</w:t>
      </w:r>
    </w:p>
    <w:p w:rsidR="004F288C" w:rsidRDefault="004F288C" w:rsidP="009170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pełnomocnictwo</w:t>
      </w:r>
    </w:p>
    <w:p w:rsidR="004F288C" w:rsidRDefault="004F288C" w:rsidP="009170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pozwolenie właściwego organu ochrony zabytków na przeprowadzenie prac lub robót objętych wnioskiem</w:t>
      </w:r>
    </w:p>
    <w:p w:rsidR="004F288C" w:rsidRDefault="004F288C" w:rsidP="009170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pozwolenie lub opinię właściwego organu ochrony zabytków na przeprowadzenie prac </w:t>
      </w:r>
      <w:r>
        <w:rPr>
          <w:rFonts w:eastAsia="Times New Roman" w:cstheme="minorHAnsi"/>
          <w:sz w:val="24"/>
          <w:szCs w:val="24"/>
          <w:lang w:eastAsia="pl-PL"/>
        </w:rPr>
        <w:br/>
        <w:t>lub robót budowlanych</w:t>
      </w:r>
    </w:p>
    <w:p w:rsidR="004F288C" w:rsidRDefault="004F288C" w:rsidP="009170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pozwolenie lub zgłoszenie robót jeżeli takowego wymagają</w:t>
      </w:r>
    </w:p>
    <w:p w:rsidR="004F288C" w:rsidRDefault="004F288C" w:rsidP="009170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kosztorys inwestorski lub ofertowy prac robót określonych we wniosku</w:t>
      </w:r>
    </w:p>
    <w:p w:rsidR="004F288C" w:rsidRDefault="004F288C" w:rsidP="009170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dokumentację fotograficzną przedstawiającą aktualny stan budynku.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Skarbnik powiedziała że wniosek pod względem formalnym jest prawidłowy, zawiera wszystkie dokumenty i załączniki oraz jest podpisany przez upoważnioną osobę. Justyna Kaczmarczyk zaznaczyła, że kwota dotacji nie może przekroczyć 85% kosztów całej inwestycji. W przedstawionym we wniosku kosztorysie kwota o którą wnioskuje Parafia wykosi 55 tys. zł- kwota nie przekracza 85% planowanych kosztów, ponieważ całkowity koszt prac wynosi 65.089,90 zł. Skarbnik powiedziała, że w budżecie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są zabezpieczone środki w całej kwocie. Złożony wniosek jest jedynym wniosek o udzielenie dotacji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bieżącym roku.  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Tomasz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Ćwian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zapytał czy po udzieleniu dotacji zostaną jeszcze środki na inne dotacje.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Skarbnik odpowiedziała, że w budżecie na 2022 r. po udzieleniu dotacji we wnioskowanej wysokości nie będzie żadnych środków. 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Grzegorz Pawlak wyraził swoje obawy o procedurę. Radny powiedział, że prace remontowe mają rozpocząć się za dwa dni, a zakończyć się do 15 grudnia br. 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Justyna Kaczmarczyk odpowiedziała, że rozmawiała z ks. Proboszczem i zapewniał ją, że wszystkie prace zostaną wykonane w wymaganych terminach. Jeżeli roboty nie zostaną zrealizowane to dotacja będzie musiała być zwrócona. Skarbnik dodała, że jeżeli wykonawca poświadczy w protokole zdawczo-odbiorczym i będzie on podpisany zarówno przez wykonawcę jak i Proboszcza, a także jeśli ksiądz zapłaci za roboty to uznaje się, że prace zostały wykonane, nie będzie formalnego odbioru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ze starostwa.  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W głosowaniu jawnym członkowie komisji Rolnictwa i Budżetu jednogłośnie </w:t>
      </w:r>
      <w:r>
        <w:rPr>
          <w:bCs/>
          <w:sz w:val="24"/>
          <w:szCs w:val="24"/>
        </w:rPr>
        <w:t>pozytywnie zaopiniowali złożony wniosek.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Wiesława Woźniak zainteresowana była czy pieniądze zabezpieczone w budżecie można przeznaczyć na inny cel.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Skarbnik odpowiedziała, że można zmieć ich przeznaczenie.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Marzena Frąckowiak oraz Marek Liszkowski podnosili kwestie stanu instalacji elektrycznej. Marek Liszkowski powiedział, że jest ona w słabym stanie. </w:t>
      </w:r>
    </w:p>
    <w:p w:rsidR="004F288C" w:rsidRDefault="004F288C" w:rsidP="00917062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bCs/>
          <w:sz w:val="24"/>
          <w:szCs w:val="24"/>
        </w:rPr>
        <w:t xml:space="preserve">Następnie członkowie Komisji Oświaty, Kultury, Kultury Fizycznej i Zdrowia przystąpili do opiniowania. Radni jednogłośnie pozytywnie zaopiniowali wniosek o udzielenie dotacji. </w:t>
      </w:r>
    </w:p>
    <w:p w:rsidR="00936C1B" w:rsidRPr="00F116B3" w:rsidRDefault="004B6462" w:rsidP="00917062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F116B3">
        <w:rPr>
          <w:rFonts w:cstheme="minorHAnsi"/>
          <w:sz w:val="24"/>
          <w:szCs w:val="24"/>
        </w:rPr>
        <w:t>O godz. 1</w:t>
      </w:r>
      <w:r w:rsidR="009949FB">
        <w:rPr>
          <w:rFonts w:cstheme="minorHAnsi"/>
          <w:sz w:val="24"/>
          <w:szCs w:val="24"/>
        </w:rPr>
        <w:t>6</w:t>
      </w:r>
      <w:r w:rsidR="00D50F26" w:rsidRPr="00F116B3">
        <w:rPr>
          <w:rFonts w:cstheme="minorHAnsi"/>
          <w:sz w:val="24"/>
          <w:szCs w:val="24"/>
          <w:vertAlign w:val="superscript"/>
        </w:rPr>
        <w:t>4</w:t>
      </w:r>
      <w:r w:rsidR="00DE1982" w:rsidRPr="00F116B3">
        <w:rPr>
          <w:rFonts w:cstheme="minorHAnsi"/>
          <w:sz w:val="24"/>
          <w:szCs w:val="24"/>
          <w:vertAlign w:val="superscript"/>
        </w:rPr>
        <w:t>7</w:t>
      </w:r>
      <w:r w:rsidR="00FA1F92" w:rsidRPr="00F116B3">
        <w:rPr>
          <w:rFonts w:cstheme="minorHAnsi"/>
          <w:sz w:val="24"/>
          <w:szCs w:val="24"/>
          <w:vertAlign w:val="superscript"/>
        </w:rPr>
        <w:t xml:space="preserve"> </w:t>
      </w:r>
      <w:r w:rsidR="00DE1982" w:rsidRPr="00F116B3">
        <w:rPr>
          <w:rFonts w:cstheme="minorHAnsi"/>
          <w:sz w:val="24"/>
          <w:szCs w:val="24"/>
        </w:rPr>
        <w:t>posiedzenie zostało zakończone</w:t>
      </w:r>
      <w:r w:rsidRPr="00F116B3">
        <w:rPr>
          <w:rFonts w:cstheme="minorHAnsi"/>
          <w:sz w:val="24"/>
          <w:szCs w:val="24"/>
        </w:rPr>
        <w:t>.</w:t>
      </w:r>
    </w:p>
    <w:p w:rsidR="004B6462" w:rsidRDefault="004B6462" w:rsidP="00917062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F116B3">
        <w:rPr>
          <w:rFonts w:cstheme="minorHAnsi"/>
          <w:sz w:val="24"/>
          <w:szCs w:val="24"/>
        </w:rPr>
        <w:t>Przewodnicz</w:t>
      </w:r>
      <w:r w:rsidR="00FA1F92" w:rsidRPr="00F116B3">
        <w:rPr>
          <w:rFonts w:cstheme="minorHAnsi"/>
          <w:sz w:val="24"/>
          <w:szCs w:val="24"/>
        </w:rPr>
        <w:t>ąca</w:t>
      </w:r>
      <w:r w:rsidRPr="00F116B3">
        <w:rPr>
          <w:rFonts w:cstheme="minorHAnsi"/>
          <w:sz w:val="24"/>
          <w:szCs w:val="24"/>
        </w:rPr>
        <w:t xml:space="preserve"> Komisji</w:t>
      </w:r>
      <w:r w:rsidR="00FA1F92" w:rsidRPr="00F116B3">
        <w:rPr>
          <w:rFonts w:cstheme="minorHAnsi"/>
          <w:sz w:val="24"/>
          <w:szCs w:val="24"/>
        </w:rPr>
        <w:t xml:space="preserve"> </w:t>
      </w:r>
      <w:r w:rsidR="004F288C">
        <w:rPr>
          <w:rFonts w:cstheme="minorHAnsi"/>
          <w:sz w:val="24"/>
          <w:szCs w:val="24"/>
        </w:rPr>
        <w:t>Rolnictwa i Budżetu</w:t>
      </w:r>
      <w:r w:rsidR="00FA1F92" w:rsidRPr="00F116B3">
        <w:rPr>
          <w:rFonts w:cstheme="minorHAnsi"/>
          <w:sz w:val="24"/>
          <w:szCs w:val="24"/>
        </w:rPr>
        <w:t xml:space="preserve"> </w:t>
      </w:r>
      <w:r w:rsidR="00D50F26" w:rsidRPr="00F116B3">
        <w:rPr>
          <w:rFonts w:cstheme="minorHAnsi"/>
          <w:sz w:val="24"/>
          <w:szCs w:val="24"/>
        </w:rPr>
        <w:t>Rady Gminy Duszniki</w:t>
      </w:r>
      <w:r w:rsidR="00FA1F92" w:rsidRPr="00F116B3">
        <w:rPr>
          <w:rFonts w:cstheme="minorHAnsi"/>
          <w:sz w:val="24"/>
          <w:szCs w:val="24"/>
        </w:rPr>
        <w:t xml:space="preserve"> </w:t>
      </w:r>
      <w:r w:rsidR="004F288C">
        <w:rPr>
          <w:rFonts w:cstheme="minorHAnsi"/>
          <w:sz w:val="24"/>
          <w:szCs w:val="24"/>
        </w:rPr>
        <w:t xml:space="preserve">Ireneusz </w:t>
      </w:r>
      <w:proofErr w:type="spellStart"/>
      <w:r w:rsidR="004F288C">
        <w:rPr>
          <w:rFonts w:cstheme="minorHAnsi"/>
          <w:sz w:val="24"/>
          <w:szCs w:val="24"/>
        </w:rPr>
        <w:t>Tylkowski</w:t>
      </w:r>
      <w:proofErr w:type="spellEnd"/>
    </w:p>
    <w:p w:rsidR="007C6853" w:rsidRPr="00F116B3" w:rsidRDefault="007C6853" w:rsidP="00917062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</w:p>
    <w:p w:rsidR="004B6462" w:rsidRPr="00F116B3" w:rsidRDefault="004B6462" w:rsidP="00917062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F116B3">
        <w:rPr>
          <w:rFonts w:cstheme="minorHAnsi"/>
          <w:sz w:val="24"/>
          <w:szCs w:val="24"/>
        </w:rPr>
        <w:t>Protokołowała: Monika Młynarek</w:t>
      </w:r>
    </w:p>
    <w:p w:rsidR="004B6462" w:rsidRPr="00F116B3" w:rsidRDefault="004B6462" w:rsidP="00917062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</w:p>
    <w:sectPr w:rsidR="004B6462" w:rsidRPr="00F116B3" w:rsidSect="00CE3F0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B8C" w:rsidRDefault="00080B8C" w:rsidP="00B9455A">
      <w:pPr>
        <w:spacing w:after="0" w:line="240" w:lineRule="auto"/>
      </w:pPr>
      <w:r>
        <w:separator/>
      </w:r>
    </w:p>
  </w:endnote>
  <w:endnote w:type="continuationSeparator" w:id="0">
    <w:p w:rsidR="00080B8C" w:rsidRDefault="00080B8C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B8C" w:rsidRDefault="00080B8C" w:rsidP="00B9455A">
      <w:pPr>
        <w:spacing w:after="0" w:line="240" w:lineRule="auto"/>
      </w:pPr>
      <w:r>
        <w:separator/>
      </w:r>
    </w:p>
  </w:footnote>
  <w:footnote w:type="continuationSeparator" w:id="0">
    <w:p w:rsidR="00080B8C" w:rsidRDefault="00080B8C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50A"/>
    <w:multiLevelType w:val="hybridMultilevel"/>
    <w:tmpl w:val="B7CC90C8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270"/>
    <w:multiLevelType w:val="hybridMultilevel"/>
    <w:tmpl w:val="6128C09C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4806"/>
    <w:multiLevelType w:val="hybridMultilevel"/>
    <w:tmpl w:val="9734554E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71533">
    <w:abstractNumId w:val="2"/>
  </w:num>
  <w:num w:numId="2" w16cid:durableId="1864587160">
    <w:abstractNumId w:val="0"/>
  </w:num>
  <w:num w:numId="3" w16cid:durableId="2080398679">
    <w:abstractNumId w:val="1"/>
  </w:num>
  <w:num w:numId="4" w16cid:durableId="948195341">
    <w:abstractNumId w:val="3"/>
  </w:num>
  <w:num w:numId="5" w16cid:durableId="214214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500DC"/>
    <w:rsid w:val="00062BF8"/>
    <w:rsid w:val="00066D6C"/>
    <w:rsid w:val="00080B8C"/>
    <w:rsid w:val="00082084"/>
    <w:rsid w:val="001C26E8"/>
    <w:rsid w:val="00255C2A"/>
    <w:rsid w:val="00270A77"/>
    <w:rsid w:val="002A6208"/>
    <w:rsid w:val="002B2245"/>
    <w:rsid w:val="002D4AE3"/>
    <w:rsid w:val="003B2212"/>
    <w:rsid w:val="003D4F02"/>
    <w:rsid w:val="003E19B4"/>
    <w:rsid w:val="00451B89"/>
    <w:rsid w:val="004530FF"/>
    <w:rsid w:val="00463C40"/>
    <w:rsid w:val="004743E8"/>
    <w:rsid w:val="004B6462"/>
    <w:rsid w:val="004C66AC"/>
    <w:rsid w:val="004F288C"/>
    <w:rsid w:val="005446B8"/>
    <w:rsid w:val="005D0236"/>
    <w:rsid w:val="005F4619"/>
    <w:rsid w:val="00654786"/>
    <w:rsid w:val="006F1F41"/>
    <w:rsid w:val="0070008E"/>
    <w:rsid w:val="0079322E"/>
    <w:rsid w:val="007C6853"/>
    <w:rsid w:val="008453AE"/>
    <w:rsid w:val="008B1BC6"/>
    <w:rsid w:val="008B6146"/>
    <w:rsid w:val="00916874"/>
    <w:rsid w:val="00917062"/>
    <w:rsid w:val="00936C1B"/>
    <w:rsid w:val="009949FB"/>
    <w:rsid w:val="009A3BF4"/>
    <w:rsid w:val="00A44A6E"/>
    <w:rsid w:val="00AA0DC5"/>
    <w:rsid w:val="00B62A47"/>
    <w:rsid w:val="00B9455A"/>
    <w:rsid w:val="00BD0DBC"/>
    <w:rsid w:val="00BE2E91"/>
    <w:rsid w:val="00BE7344"/>
    <w:rsid w:val="00BF1212"/>
    <w:rsid w:val="00CE3F09"/>
    <w:rsid w:val="00D50F26"/>
    <w:rsid w:val="00D83433"/>
    <w:rsid w:val="00D8578C"/>
    <w:rsid w:val="00DE1982"/>
    <w:rsid w:val="00E1774A"/>
    <w:rsid w:val="00E54FA7"/>
    <w:rsid w:val="00E56EA9"/>
    <w:rsid w:val="00EE7277"/>
    <w:rsid w:val="00F049DB"/>
    <w:rsid w:val="00F116B3"/>
    <w:rsid w:val="00F15B37"/>
    <w:rsid w:val="00F346F9"/>
    <w:rsid w:val="00FA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5708-192A-4FA5-A5B5-32585149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198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Monika Młynarek</cp:lastModifiedBy>
  <cp:revision>8</cp:revision>
  <cp:lastPrinted>2022-12-01T13:29:00Z</cp:lastPrinted>
  <dcterms:created xsi:type="dcterms:W3CDTF">2022-12-01T08:54:00Z</dcterms:created>
  <dcterms:modified xsi:type="dcterms:W3CDTF">2022-12-01T13:29:00Z</dcterms:modified>
</cp:coreProperties>
</file>